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FB4512" w14:textId="338CCBDE" w:rsidR="00F25A82" w:rsidRPr="004942F1" w:rsidRDefault="00F25A82" w:rsidP="000C0861">
      <w:pPr>
        <w:pStyle w:val="Overskrift2"/>
        <w:rPr>
          <w:rFonts w:asciiTheme="minorHAnsi" w:hAnsiTheme="minorHAnsi" w:cstheme="minorHAnsi"/>
        </w:rPr>
      </w:pPr>
      <w:r w:rsidRPr="004942F1">
        <w:rPr>
          <w:rFonts w:asciiTheme="minorHAnsi" w:hAnsiTheme="minorHAnsi" w:cstheme="minorHAnsi"/>
        </w:rPr>
        <w:t xml:space="preserve">Bilag 1: </w:t>
      </w:r>
      <w:r w:rsidR="00030A09" w:rsidRPr="004942F1">
        <w:rPr>
          <w:rFonts w:asciiTheme="minorHAnsi" w:hAnsiTheme="minorHAnsi" w:cstheme="minorHAnsi"/>
        </w:rPr>
        <w:t>Kundens kravspesifikasjon</w:t>
      </w:r>
    </w:p>
    <w:p w14:paraId="695AD85A" w14:textId="5D2AE8E8" w:rsidR="00F25A82" w:rsidRPr="004942F1" w:rsidRDefault="00F25A82" w:rsidP="00F25A82">
      <w:pPr>
        <w:rPr>
          <w:rFonts w:asciiTheme="minorHAnsi" w:hAnsiTheme="minorHAnsi" w:cstheme="minorHAnsi"/>
          <w:b/>
          <w:bCs/>
          <w:sz w:val="24"/>
        </w:rPr>
      </w:pPr>
    </w:p>
    <w:p w14:paraId="523601EB" w14:textId="7CF474F3" w:rsidR="00F25A82" w:rsidRPr="004942F1" w:rsidRDefault="00F25A82" w:rsidP="00F25A82">
      <w:pPr>
        <w:rPr>
          <w:rFonts w:asciiTheme="minorHAnsi" w:hAnsiTheme="minorHAnsi" w:cstheme="minorHAnsi"/>
          <w:b/>
          <w:bCs/>
          <w:sz w:val="24"/>
        </w:rPr>
      </w:pPr>
    </w:p>
    <w:p w14:paraId="493793A6" w14:textId="74282D6E" w:rsidR="00F25A82" w:rsidRPr="004942F1" w:rsidRDefault="00F25A82" w:rsidP="00F25A82">
      <w:pPr>
        <w:rPr>
          <w:rFonts w:asciiTheme="minorHAnsi" w:hAnsiTheme="minorHAnsi" w:cstheme="minorHAnsi"/>
          <w:b/>
          <w:bCs/>
          <w:sz w:val="24"/>
        </w:rPr>
      </w:pPr>
    </w:p>
    <w:p w14:paraId="4463C4E7" w14:textId="4285BA25" w:rsidR="00F25A82" w:rsidRPr="004942F1" w:rsidRDefault="00F25A82" w:rsidP="00F25A82">
      <w:pPr>
        <w:rPr>
          <w:rFonts w:asciiTheme="minorHAnsi" w:hAnsiTheme="minorHAnsi" w:cstheme="minorHAnsi"/>
          <w:b/>
          <w:bCs/>
          <w:sz w:val="24"/>
        </w:rPr>
      </w:pPr>
    </w:p>
    <w:p w14:paraId="1F42EA52" w14:textId="65240D33" w:rsidR="00F25A82" w:rsidRPr="004942F1" w:rsidRDefault="00F25A82" w:rsidP="00F25A82">
      <w:pPr>
        <w:rPr>
          <w:rFonts w:asciiTheme="minorHAnsi" w:hAnsiTheme="minorHAnsi" w:cstheme="minorHAnsi"/>
          <w:b/>
          <w:bCs/>
          <w:sz w:val="24"/>
        </w:rPr>
      </w:pPr>
    </w:p>
    <w:p w14:paraId="331B4D52" w14:textId="39721CEE" w:rsidR="00F25A82" w:rsidRPr="004942F1" w:rsidRDefault="00F25A82" w:rsidP="00F25A82">
      <w:pPr>
        <w:rPr>
          <w:rFonts w:asciiTheme="minorHAnsi" w:hAnsiTheme="minorHAnsi" w:cstheme="minorHAnsi"/>
          <w:b/>
          <w:bCs/>
          <w:sz w:val="24"/>
        </w:rPr>
      </w:pPr>
    </w:p>
    <w:p w14:paraId="69CC9DA4" w14:textId="69C88BD8" w:rsidR="00F25A82" w:rsidRPr="004942F1" w:rsidRDefault="00F25A82" w:rsidP="00F25A82">
      <w:pPr>
        <w:rPr>
          <w:rFonts w:asciiTheme="minorHAnsi" w:hAnsiTheme="minorHAnsi" w:cstheme="minorHAnsi"/>
          <w:b/>
          <w:bCs/>
          <w:sz w:val="24"/>
        </w:rPr>
      </w:pPr>
    </w:p>
    <w:p w14:paraId="4DA9D38E" w14:textId="0725D29E" w:rsidR="00F25A82" w:rsidRPr="004942F1" w:rsidRDefault="00F25A82" w:rsidP="00F25A82">
      <w:pPr>
        <w:rPr>
          <w:rFonts w:asciiTheme="minorHAnsi" w:hAnsiTheme="minorHAnsi" w:cstheme="minorHAnsi"/>
          <w:b/>
          <w:bCs/>
          <w:sz w:val="24"/>
        </w:rPr>
      </w:pPr>
    </w:p>
    <w:p w14:paraId="510DBDAE" w14:textId="1732A497" w:rsidR="00F25A82" w:rsidRPr="004942F1" w:rsidRDefault="00F25A82" w:rsidP="00F25A82">
      <w:pPr>
        <w:rPr>
          <w:rFonts w:asciiTheme="minorHAnsi" w:hAnsiTheme="minorHAnsi" w:cstheme="minorHAnsi"/>
          <w:b/>
          <w:bCs/>
          <w:sz w:val="24"/>
        </w:rPr>
      </w:pPr>
    </w:p>
    <w:p w14:paraId="0CE0E94F" w14:textId="2B6334DF" w:rsidR="00F25A82" w:rsidRPr="004942F1" w:rsidRDefault="00F25A82" w:rsidP="00F25A82">
      <w:pPr>
        <w:rPr>
          <w:rFonts w:asciiTheme="minorHAnsi" w:hAnsiTheme="minorHAnsi" w:cstheme="minorHAnsi"/>
          <w:b/>
          <w:bCs/>
          <w:sz w:val="24"/>
        </w:rPr>
      </w:pPr>
    </w:p>
    <w:p w14:paraId="17F01932" w14:textId="71033FE5" w:rsidR="00F25A82" w:rsidRPr="004942F1" w:rsidRDefault="00F25A82" w:rsidP="00F25A82">
      <w:pPr>
        <w:rPr>
          <w:rFonts w:asciiTheme="minorHAnsi" w:hAnsiTheme="minorHAnsi" w:cstheme="minorHAnsi"/>
          <w:b/>
          <w:bCs/>
          <w:sz w:val="24"/>
        </w:rPr>
      </w:pPr>
    </w:p>
    <w:p w14:paraId="24B71EE4" w14:textId="2028DD7B" w:rsidR="00F25A82" w:rsidRPr="004942F1" w:rsidRDefault="00F25A82" w:rsidP="00F25A82">
      <w:pPr>
        <w:rPr>
          <w:rFonts w:asciiTheme="minorHAnsi" w:hAnsiTheme="minorHAnsi" w:cstheme="minorHAnsi"/>
          <w:b/>
          <w:bCs/>
          <w:sz w:val="24"/>
        </w:rPr>
      </w:pPr>
    </w:p>
    <w:p w14:paraId="5AC58A8E" w14:textId="67613F60" w:rsidR="00F25A82" w:rsidRPr="004942F1" w:rsidRDefault="00F25A82" w:rsidP="00F25A82">
      <w:pPr>
        <w:rPr>
          <w:rFonts w:asciiTheme="minorHAnsi" w:hAnsiTheme="minorHAnsi" w:cstheme="minorHAnsi"/>
          <w:b/>
          <w:bCs/>
          <w:sz w:val="24"/>
        </w:rPr>
      </w:pPr>
    </w:p>
    <w:p w14:paraId="18C94541" w14:textId="29FD7AA0" w:rsidR="00F25A82" w:rsidRPr="004942F1" w:rsidRDefault="0015514B" w:rsidP="00F25A82">
      <w:pPr>
        <w:rPr>
          <w:rFonts w:asciiTheme="minorHAnsi" w:hAnsiTheme="minorHAnsi" w:cstheme="minorHAnsi"/>
          <w:i/>
          <w:iCs/>
          <w:sz w:val="24"/>
        </w:rPr>
      </w:pPr>
      <w:r w:rsidRPr="004942F1">
        <w:rPr>
          <w:rFonts w:asciiTheme="minorHAnsi" w:hAnsiTheme="minorHAnsi" w:cstheme="minorHAnsi"/>
          <w:i/>
          <w:iCs/>
          <w:sz w:val="24"/>
          <w:highlight w:val="yellow"/>
        </w:rPr>
        <w:t xml:space="preserve">Her settes </w:t>
      </w:r>
      <w:r w:rsidR="00D52C0C" w:rsidRPr="004942F1">
        <w:rPr>
          <w:rFonts w:asciiTheme="minorHAnsi" w:hAnsiTheme="minorHAnsi" w:cstheme="minorHAnsi"/>
          <w:i/>
          <w:iCs/>
          <w:sz w:val="24"/>
          <w:highlight w:val="yellow"/>
        </w:rPr>
        <w:t>kundens kravspesifikasjon inn</w:t>
      </w:r>
    </w:p>
    <w:p w14:paraId="547EC9C7" w14:textId="1F0FC7EA" w:rsidR="00F25A82" w:rsidRPr="004942F1" w:rsidRDefault="00F25A82" w:rsidP="00F25A82">
      <w:pPr>
        <w:rPr>
          <w:rFonts w:asciiTheme="minorHAnsi" w:hAnsiTheme="minorHAnsi" w:cstheme="minorHAnsi"/>
          <w:b/>
          <w:bCs/>
          <w:sz w:val="24"/>
        </w:rPr>
      </w:pPr>
    </w:p>
    <w:p w14:paraId="3B750FB5" w14:textId="14E87955" w:rsidR="00F25A82" w:rsidRPr="004942F1" w:rsidRDefault="00F25A82" w:rsidP="00F25A82">
      <w:pPr>
        <w:rPr>
          <w:rFonts w:asciiTheme="minorHAnsi" w:hAnsiTheme="minorHAnsi" w:cstheme="minorHAnsi"/>
          <w:b/>
          <w:bCs/>
          <w:sz w:val="24"/>
        </w:rPr>
      </w:pPr>
    </w:p>
    <w:p w14:paraId="35837EE8" w14:textId="10A859A2" w:rsidR="00F25A82" w:rsidRPr="004942F1" w:rsidRDefault="00F25A82" w:rsidP="00F25A82">
      <w:pPr>
        <w:rPr>
          <w:rFonts w:asciiTheme="minorHAnsi" w:hAnsiTheme="minorHAnsi" w:cstheme="minorHAnsi"/>
          <w:b/>
          <w:bCs/>
          <w:sz w:val="24"/>
        </w:rPr>
      </w:pPr>
    </w:p>
    <w:p w14:paraId="25835D0B" w14:textId="3B952385" w:rsidR="00F25A82" w:rsidRPr="004942F1" w:rsidRDefault="00F25A82" w:rsidP="00F25A82">
      <w:pPr>
        <w:rPr>
          <w:rFonts w:asciiTheme="minorHAnsi" w:hAnsiTheme="minorHAnsi" w:cstheme="minorHAnsi"/>
          <w:b/>
          <w:bCs/>
          <w:sz w:val="24"/>
        </w:rPr>
      </w:pPr>
    </w:p>
    <w:p w14:paraId="63808BD1" w14:textId="5580BD59" w:rsidR="00F25A82" w:rsidRPr="004942F1" w:rsidRDefault="00F25A82" w:rsidP="00F25A82">
      <w:pPr>
        <w:rPr>
          <w:rFonts w:asciiTheme="minorHAnsi" w:hAnsiTheme="minorHAnsi" w:cstheme="minorHAnsi"/>
          <w:b/>
          <w:bCs/>
          <w:sz w:val="24"/>
        </w:rPr>
      </w:pPr>
    </w:p>
    <w:p w14:paraId="46ECD2CD" w14:textId="065FE9A7" w:rsidR="00F25A82" w:rsidRPr="004942F1" w:rsidRDefault="00F25A82" w:rsidP="00F25A82">
      <w:pPr>
        <w:rPr>
          <w:rFonts w:asciiTheme="minorHAnsi" w:hAnsiTheme="minorHAnsi" w:cstheme="minorHAnsi"/>
          <w:b/>
          <w:bCs/>
          <w:sz w:val="24"/>
        </w:rPr>
      </w:pPr>
    </w:p>
    <w:p w14:paraId="289363B7" w14:textId="3965383A" w:rsidR="00F25A82" w:rsidRPr="004942F1" w:rsidRDefault="00F25A82" w:rsidP="00F25A82">
      <w:pPr>
        <w:rPr>
          <w:rFonts w:asciiTheme="minorHAnsi" w:hAnsiTheme="minorHAnsi" w:cstheme="minorHAnsi"/>
          <w:b/>
          <w:bCs/>
          <w:sz w:val="24"/>
        </w:rPr>
      </w:pPr>
    </w:p>
    <w:p w14:paraId="7B2ACD40" w14:textId="34111BB1" w:rsidR="00F25A82" w:rsidRPr="004942F1" w:rsidRDefault="00F25A82" w:rsidP="00F25A82">
      <w:pPr>
        <w:rPr>
          <w:rFonts w:asciiTheme="minorHAnsi" w:hAnsiTheme="minorHAnsi" w:cstheme="minorHAnsi"/>
          <w:b/>
          <w:bCs/>
          <w:sz w:val="24"/>
        </w:rPr>
      </w:pPr>
    </w:p>
    <w:p w14:paraId="0F60307E" w14:textId="7831076B" w:rsidR="00F25A82" w:rsidRPr="004942F1" w:rsidRDefault="00F25A82" w:rsidP="00F25A82">
      <w:pPr>
        <w:rPr>
          <w:rFonts w:asciiTheme="minorHAnsi" w:hAnsiTheme="minorHAnsi" w:cstheme="minorHAnsi"/>
          <w:b/>
          <w:bCs/>
          <w:sz w:val="24"/>
        </w:rPr>
      </w:pPr>
    </w:p>
    <w:p w14:paraId="0BF6962D" w14:textId="0DEBEB08" w:rsidR="00F25A82" w:rsidRPr="004942F1" w:rsidRDefault="00F25A82" w:rsidP="00F25A82">
      <w:pPr>
        <w:rPr>
          <w:rFonts w:asciiTheme="minorHAnsi" w:hAnsiTheme="minorHAnsi" w:cstheme="minorHAnsi"/>
          <w:b/>
          <w:bCs/>
          <w:sz w:val="24"/>
        </w:rPr>
      </w:pPr>
    </w:p>
    <w:p w14:paraId="2EA44B9A" w14:textId="6FF52789" w:rsidR="00F25A82" w:rsidRPr="004942F1" w:rsidRDefault="00F25A82" w:rsidP="00F25A82">
      <w:pPr>
        <w:rPr>
          <w:rFonts w:asciiTheme="minorHAnsi" w:hAnsiTheme="minorHAnsi" w:cstheme="minorHAnsi"/>
          <w:b/>
          <w:bCs/>
          <w:sz w:val="24"/>
        </w:rPr>
      </w:pPr>
    </w:p>
    <w:p w14:paraId="2AFAB5BF" w14:textId="6F1B2757" w:rsidR="00F25A82" w:rsidRPr="004942F1" w:rsidRDefault="00F25A82" w:rsidP="00F25A82">
      <w:pPr>
        <w:rPr>
          <w:rFonts w:asciiTheme="minorHAnsi" w:hAnsiTheme="minorHAnsi" w:cstheme="minorHAnsi"/>
          <w:b/>
          <w:bCs/>
          <w:sz w:val="24"/>
        </w:rPr>
      </w:pPr>
    </w:p>
    <w:p w14:paraId="7FC13554" w14:textId="3227DA1E" w:rsidR="00F25A82" w:rsidRPr="004942F1" w:rsidRDefault="00F25A82" w:rsidP="00F25A82">
      <w:pPr>
        <w:rPr>
          <w:rFonts w:asciiTheme="minorHAnsi" w:hAnsiTheme="minorHAnsi" w:cstheme="minorHAnsi"/>
          <w:b/>
          <w:bCs/>
          <w:sz w:val="24"/>
        </w:rPr>
      </w:pPr>
    </w:p>
    <w:p w14:paraId="65D7787F" w14:textId="77777777" w:rsidR="00C56078" w:rsidRPr="004942F1" w:rsidRDefault="00C56078" w:rsidP="00F25A82">
      <w:pPr>
        <w:rPr>
          <w:rFonts w:asciiTheme="minorHAnsi" w:hAnsiTheme="minorHAnsi" w:cstheme="minorHAnsi"/>
          <w:b/>
          <w:bCs/>
          <w:sz w:val="28"/>
          <w:szCs w:val="28"/>
        </w:rPr>
      </w:pPr>
    </w:p>
    <w:p w14:paraId="771D5578" w14:textId="03C33D5D" w:rsidR="00F25A82" w:rsidRPr="004942F1" w:rsidRDefault="00F25A82" w:rsidP="000C0861">
      <w:pPr>
        <w:pStyle w:val="Overskrift2"/>
        <w:rPr>
          <w:rFonts w:asciiTheme="minorHAnsi" w:hAnsiTheme="minorHAnsi" w:cstheme="minorHAnsi"/>
        </w:rPr>
      </w:pPr>
      <w:r w:rsidRPr="004942F1">
        <w:rPr>
          <w:rFonts w:asciiTheme="minorHAnsi" w:hAnsiTheme="minorHAnsi" w:cstheme="minorHAnsi"/>
        </w:rPr>
        <w:lastRenderedPageBreak/>
        <w:t>Bilag 2: Leverandørens tilbud, løsningsbeskrivelse og eller besvarelse</w:t>
      </w:r>
    </w:p>
    <w:p w14:paraId="35F4A293" w14:textId="050DB002" w:rsidR="00F25A82" w:rsidRPr="004942F1" w:rsidRDefault="00F25A82" w:rsidP="00F25A82">
      <w:pPr>
        <w:rPr>
          <w:rFonts w:asciiTheme="minorHAnsi" w:hAnsiTheme="minorHAnsi" w:cstheme="minorHAnsi"/>
          <w:b/>
          <w:bCs/>
          <w:sz w:val="24"/>
        </w:rPr>
      </w:pPr>
    </w:p>
    <w:p w14:paraId="7925DE97" w14:textId="50372B0C" w:rsidR="00F25A82" w:rsidRPr="004942F1" w:rsidRDefault="00F25A82" w:rsidP="00F25A82">
      <w:pPr>
        <w:rPr>
          <w:rFonts w:asciiTheme="minorHAnsi" w:hAnsiTheme="minorHAnsi" w:cstheme="minorHAnsi"/>
          <w:b/>
          <w:bCs/>
          <w:sz w:val="24"/>
        </w:rPr>
      </w:pPr>
    </w:p>
    <w:p w14:paraId="6F7B3DB4" w14:textId="65FB1421" w:rsidR="00F25A82" w:rsidRPr="004942F1" w:rsidRDefault="00F25A82" w:rsidP="00F25A82">
      <w:pPr>
        <w:rPr>
          <w:rFonts w:asciiTheme="minorHAnsi" w:hAnsiTheme="minorHAnsi" w:cstheme="minorHAnsi"/>
          <w:b/>
          <w:bCs/>
          <w:sz w:val="24"/>
        </w:rPr>
      </w:pPr>
    </w:p>
    <w:p w14:paraId="6C402BFF" w14:textId="74E4D90F" w:rsidR="00F25A82" w:rsidRPr="004942F1" w:rsidRDefault="00F25A82" w:rsidP="00F25A82">
      <w:pPr>
        <w:rPr>
          <w:rFonts w:asciiTheme="minorHAnsi" w:hAnsiTheme="minorHAnsi" w:cstheme="minorHAnsi"/>
          <w:b/>
          <w:bCs/>
          <w:sz w:val="24"/>
        </w:rPr>
      </w:pPr>
    </w:p>
    <w:p w14:paraId="0A68055F" w14:textId="53A2B6CC" w:rsidR="00F25A82" w:rsidRPr="004942F1" w:rsidRDefault="00F25A82" w:rsidP="00F25A82">
      <w:pPr>
        <w:rPr>
          <w:rFonts w:asciiTheme="minorHAnsi" w:hAnsiTheme="minorHAnsi" w:cstheme="minorHAnsi"/>
          <w:b/>
          <w:bCs/>
          <w:sz w:val="24"/>
        </w:rPr>
      </w:pPr>
    </w:p>
    <w:p w14:paraId="244B8D2C" w14:textId="01739B64" w:rsidR="00F25A82" w:rsidRPr="004942F1" w:rsidRDefault="00F25A82" w:rsidP="00F25A82">
      <w:pPr>
        <w:rPr>
          <w:rFonts w:asciiTheme="minorHAnsi" w:hAnsiTheme="minorHAnsi" w:cstheme="minorHAnsi"/>
          <w:b/>
          <w:bCs/>
          <w:sz w:val="24"/>
        </w:rPr>
      </w:pPr>
    </w:p>
    <w:p w14:paraId="4B1D0CF7" w14:textId="34873E11" w:rsidR="00F25A82" w:rsidRPr="004942F1" w:rsidRDefault="00F25A82" w:rsidP="00F25A82">
      <w:pPr>
        <w:rPr>
          <w:rFonts w:asciiTheme="minorHAnsi" w:hAnsiTheme="minorHAnsi" w:cstheme="minorHAnsi"/>
          <w:b/>
          <w:bCs/>
          <w:sz w:val="24"/>
        </w:rPr>
      </w:pPr>
    </w:p>
    <w:p w14:paraId="4364EB6A" w14:textId="11A8282A" w:rsidR="00F25A82" w:rsidRPr="004942F1" w:rsidRDefault="00F25A82" w:rsidP="00F25A82">
      <w:pPr>
        <w:rPr>
          <w:rFonts w:asciiTheme="minorHAnsi" w:hAnsiTheme="minorHAnsi" w:cstheme="minorHAnsi"/>
          <w:b/>
          <w:bCs/>
          <w:sz w:val="24"/>
        </w:rPr>
      </w:pPr>
    </w:p>
    <w:p w14:paraId="7B1980E3" w14:textId="1C72760F" w:rsidR="00F25A82" w:rsidRPr="004942F1" w:rsidRDefault="00F25A82" w:rsidP="00F25A82">
      <w:pPr>
        <w:rPr>
          <w:rFonts w:asciiTheme="minorHAnsi" w:hAnsiTheme="minorHAnsi" w:cstheme="minorHAnsi"/>
          <w:b/>
          <w:bCs/>
          <w:sz w:val="24"/>
        </w:rPr>
      </w:pPr>
    </w:p>
    <w:p w14:paraId="6E27DF02" w14:textId="0AA34D76" w:rsidR="00F25A82" w:rsidRPr="004942F1" w:rsidRDefault="00F25A82" w:rsidP="00F25A82">
      <w:pPr>
        <w:rPr>
          <w:rFonts w:asciiTheme="minorHAnsi" w:hAnsiTheme="minorHAnsi" w:cstheme="minorHAnsi"/>
          <w:b/>
          <w:bCs/>
          <w:sz w:val="24"/>
        </w:rPr>
      </w:pPr>
    </w:p>
    <w:p w14:paraId="35DF538D" w14:textId="53951E17" w:rsidR="00F25A82" w:rsidRPr="004942F1" w:rsidRDefault="00F25A82" w:rsidP="00F25A82">
      <w:pPr>
        <w:rPr>
          <w:rFonts w:asciiTheme="minorHAnsi" w:hAnsiTheme="minorHAnsi" w:cstheme="minorHAnsi"/>
          <w:b/>
          <w:bCs/>
          <w:sz w:val="24"/>
        </w:rPr>
      </w:pPr>
    </w:p>
    <w:p w14:paraId="1AB03857" w14:textId="756E2F3A" w:rsidR="00F25A82" w:rsidRPr="004942F1" w:rsidRDefault="00F25A82" w:rsidP="00F25A82">
      <w:pPr>
        <w:rPr>
          <w:rFonts w:asciiTheme="minorHAnsi" w:hAnsiTheme="minorHAnsi" w:cstheme="minorHAnsi"/>
          <w:b/>
          <w:bCs/>
          <w:sz w:val="24"/>
        </w:rPr>
      </w:pPr>
    </w:p>
    <w:p w14:paraId="1F16CB2B" w14:textId="487CF747" w:rsidR="00F25A82" w:rsidRPr="004942F1" w:rsidRDefault="00F25A82" w:rsidP="00F25A82">
      <w:pPr>
        <w:rPr>
          <w:rFonts w:asciiTheme="minorHAnsi" w:hAnsiTheme="minorHAnsi" w:cstheme="minorHAnsi"/>
          <w:b/>
          <w:bCs/>
          <w:sz w:val="24"/>
        </w:rPr>
      </w:pPr>
    </w:p>
    <w:p w14:paraId="0E465A10" w14:textId="40EA7A84" w:rsidR="00D52C0C" w:rsidRPr="004942F1" w:rsidRDefault="00D52C0C" w:rsidP="00D52C0C">
      <w:pPr>
        <w:rPr>
          <w:rFonts w:asciiTheme="minorHAnsi" w:hAnsiTheme="minorHAnsi" w:cstheme="minorHAnsi"/>
          <w:i/>
          <w:iCs/>
          <w:sz w:val="24"/>
        </w:rPr>
      </w:pPr>
      <w:r w:rsidRPr="004942F1">
        <w:rPr>
          <w:rFonts w:asciiTheme="minorHAnsi" w:hAnsiTheme="minorHAnsi" w:cstheme="minorHAnsi"/>
          <w:i/>
          <w:iCs/>
          <w:sz w:val="24"/>
          <w:highlight w:val="yellow"/>
        </w:rPr>
        <w:t xml:space="preserve">Her settes </w:t>
      </w:r>
      <w:r w:rsidR="00D113DB" w:rsidRPr="004942F1">
        <w:rPr>
          <w:rFonts w:asciiTheme="minorHAnsi" w:hAnsiTheme="minorHAnsi" w:cstheme="minorHAnsi"/>
          <w:i/>
          <w:iCs/>
          <w:sz w:val="24"/>
          <w:highlight w:val="yellow"/>
        </w:rPr>
        <w:t>leverandørens tilbud, løsningsbeskrivelse og/eller besvarelse</w:t>
      </w:r>
      <w:r w:rsidRPr="004942F1">
        <w:rPr>
          <w:rFonts w:asciiTheme="minorHAnsi" w:hAnsiTheme="minorHAnsi" w:cstheme="minorHAnsi"/>
          <w:i/>
          <w:iCs/>
          <w:sz w:val="24"/>
          <w:highlight w:val="yellow"/>
        </w:rPr>
        <w:t xml:space="preserve"> inn</w:t>
      </w:r>
    </w:p>
    <w:p w14:paraId="7D2743A5" w14:textId="665AFD83" w:rsidR="00F25A82" w:rsidRPr="004942F1" w:rsidRDefault="00F25A82" w:rsidP="00F25A82">
      <w:pPr>
        <w:rPr>
          <w:rFonts w:asciiTheme="minorHAnsi" w:hAnsiTheme="minorHAnsi" w:cstheme="minorHAnsi"/>
          <w:b/>
          <w:bCs/>
          <w:sz w:val="24"/>
        </w:rPr>
      </w:pPr>
    </w:p>
    <w:p w14:paraId="4BBC6C12" w14:textId="168AD472" w:rsidR="00F25A82" w:rsidRPr="004942F1" w:rsidRDefault="00F25A82" w:rsidP="00F25A82">
      <w:pPr>
        <w:rPr>
          <w:rFonts w:asciiTheme="minorHAnsi" w:hAnsiTheme="minorHAnsi" w:cstheme="minorHAnsi"/>
          <w:b/>
          <w:bCs/>
          <w:sz w:val="24"/>
        </w:rPr>
      </w:pPr>
    </w:p>
    <w:p w14:paraId="6704CE16" w14:textId="3E63166E" w:rsidR="00F25A82" w:rsidRPr="004942F1" w:rsidRDefault="00F25A82" w:rsidP="00F25A82">
      <w:pPr>
        <w:rPr>
          <w:rFonts w:asciiTheme="minorHAnsi" w:hAnsiTheme="minorHAnsi" w:cstheme="minorHAnsi"/>
          <w:b/>
          <w:bCs/>
          <w:sz w:val="24"/>
        </w:rPr>
      </w:pPr>
    </w:p>
    <w:p w14:paraId="7A605E23" w14:textId="5E085F4C" w:rsidR="00F25A82" w:rsidRPr="004942F1" w:rsidRDefault="00F25A82" w:rsidP="00F25A82">
      <w:pPr>
        <w:rPr>
          <w:rFonts w:asciiTheme="minorHAnsi" w:hAnsiTheme="minorHAnsi" w:cstheme="minorHAnsi"/>
          <w:b/>
          <w:bCs/>
          <w:sz w:val="24"/>
        </w:rPr>
      </w:pPr>
    </w:p>
    <w:p w14:paraId="023CC6BF" w14:textId="70A14295" w:rsidR="00F25A82" w:rsidRPr="004942F1" w:rsidRDefault="00F25A82" w:rsidP="00F25A82">
      <w:pPr>
        <w:rPr>
          <w:rFonts w:asciiTheme="minorHAnsi" w:hAnsiTheme="minorHAnsi" w:cstheme="minorHAnsi"/>
          <w:b/>
          <w:bCs/>
          <w:sz w:val="24"/>
        </w:rPr>
      </w:pPr>
    </w:p>
    <w:p w14:paraId="75844CFB" w14:textId="6F8A3DE1" w:rsidR="00F25A82" w:rsidRPr="004942F1" w:rsidRDefault="00F25A82" w:rsidP="00F25A82">
      <w:pPr>
        <w:rPr>
          <w:rFonts w:asciiTheme="minorHAnsi" w:hAnsiTheme="minorHAnsi" w:cstheme="minorHAnsi"/>
          <w:b/>
          <w:bCs/>
          <w:sz w:val="24"/>
        </w:rPr>
      </w:pPr>
    </w:p>
    <w:p w14:paraId="2574D4F4" w14:textId="0E1A63FE" w:rsidR="00F25A82" w:rsidRPr="004942F1" w:rsidRDefault="00F25A82" w:rsidP="00F25A82">
      <w:pPr>
        <w:rPr>
          <w:rFonts w:asciiTheme="minorHAnsi" w:hAnsiTheme="minorHAnsi" w:cstheme="minorHAnsi"/>
          <w:b/>
          <w:bCs/>
          <w:sz w:val="24"/>
        </w:rPr>
      </w:pPr>
    </w:p>
    <w:p w14:paraId="257AC877" w14:textId="726931C1" w:rsidR="00F25A82" w:rsidRPr="004942F1" w:rsidRDefault="00F25A82" w:rsidP="00F25A82">
      <w:pPr>
        <w:rPr>
          <w:rFonts w:asciiTheme="minorHAnsi" w:hAnsiTheme="minorHAnsi" w:cstheme="minorHAnsi"/>
          <w:b/>
          <w:bCs/>
          <w:sz w:val="24"/>
        </w:rPr>
      </w:pPr>
    </w:p>
    <w:p w14:paraId="48A69F9D" w14:textId="3B463675" w:rsidR="00F25A82" w:rsidRPr="004942F1" w:rsidRDefault="00F25A82" w:rsidP="00F25A82">
      <w:pPr>
        <w:rPr>
          <w:rFonts w:asciiTheme="minorHAnsi" w:hAnsiTheme="minorHAnsi" w:cstheme="minorHAnsi"/>
          <w:b/>
          <w:bCs/>
          <w:sz w:val="24"/>
        </w:rPr>
      </w:pPr>
    </w:p>
    <w:p w14:paraId="0FA3F9FA" w14:textId="20B9ACA3" w:rsidR="00F25A82" w:rsidRPr="004942F1" w:rsidRDefault="00F25A82" w:rsidP="00F25A82">
      <w:pPr>
        <w:rPr>
          <w:rFonts w:asciiTheme="minorHAnsi" w:hAnsiTheme="minorHAnsi" w:cstheme="minorHAnsi"/>
          <w:b/>
          <w:bCs/>
          <w:sz w:val="24"/>
        </w:rPr>
      </w:pPr>
    </w:p>
    <w:p w14:paraId="0E20A144" w14:textId="14D75C16" w:rsidR="00F25A82" w:rsidRPr="004942F1" w:rsidRDefault="00F25A82" w:rsidP="00F25A82">
      <w:pPr>
        <w:rPr>
          <w:rFonts w:asciiTheme="minorHAnsi" w:hAnsiTheme="minorHAnsi" w:cstheme="minorHAnsi"/>
          <w:b/>
          <w:bCs/>
          <w:sz w:val="24"/>
        </w:rPr>
      </w:pPr>
    </w:p>
    <w:p w14:paraId="24F47C2E" w14:textId="524CAF6D" w:rsidR="00F25A82" w:rsidRPr="004942F1" w:rsidRDefault="00F25A82" w:rsidP="00F25A82">
      <w:pPr>
        <w:rPr>
          <w:rFonts w:asciiTheme="minorHAnsi" w:hAnsiTheme="minorHAnsi" w:cstheme="minorHAnsi"/>
          <w:b/>
          <w:bCs/>
          <w:sz w:val="24"/>
        </w:rPr>
      </w:pPr>
    </w:p>
    <w:p w14:paraId="62F2C3B5" w14:textId="164AF22A" w:rsidR="00F25A82" w:rsidRPr="004942F1" w:rsidRDefault="00F25A82" w:rsidP="00F25A82">
      <w:pPr>
        <w:rPr>
          <w:rFonts w:asciiTheme="minorHAnsi" w:hAnsiTheme="minorHAnsi" w:cstheme="minorHAnsi"/>
          <w:b/>
          <w:bCs/>
          <w:sz w:val="24"/>
        </w:rPr>
      </w:pPr>
    </w:p>
    <w:p w14:paraId="5438EEF4" w14:textId="2733DB3D" w:rsidR="00F25A82" w:rsidRPr="004942F1" w:rsidRDefault="00F25A82" w:rsidP="00F25A82">
      <w:pPr>
        <w:rPr>
          <w:rFonts w:asciiTheme="minorHAnsi" w:hAnsiTheme="minorHAnsi" w:cstheme="minorHAnsi"/>
          <w:b/>
          <w:bCs/>
          <w:sz w:val="24"/>
        </w:rPr>
      </w:pPr>
    </w:p>
    <w:p w14:paraId="2358CA19" w14:textId="77777777" w:rsidR="00C56078" w:rsidRPr="004942F1" w:rsidRDefault="00C56078" w:rsidP="00687E56">
      <w:pPr>
        <w:rPr>
          <w:rFonts w:asciiTheme="minorHAnsi" w:hAnsiTheme="minorHAnsi" w:cstheme="minorHAnsi"/>
          <w:b/>
          <w:bCs/>
          <w:sz w:val="28"/>
          <w:szCs w:val="28"/>
        </w:rPr>
      </w:pPr>
    </w:p>
    <w:p w14:paraId="7C15CD1D" w14:textId="5158C2F1" w:rsidR="00687E56" w:rsidRPr="004942F1" w:rsidRDefault="00F25A82" w:rsidP="000C0861">
      <w:pPr>
        <w:pStyle w:val="Overskrift2"/>
        <w:rPr>
          <w:rFonts w:asciiTheme="minorHAnsi" w:hAnsiTheme="minorHAnsi" w:cstheme="minorHAnsi"/>
        </w:rPr>
      </w:pPr>
      <w:r w:rsidRPr="004942F1">
        <w:rPr>
          <w:rFonts w:asciiTheme="minorHAnsi" w:hAnsiTheme="minorHAnsi" w:cstheme="minorHAnsi"/>
        </w:rPr>
        <w:lastRenderedPageBreak/>
        <w:t>Bilag 3: Pris og prisregulering</w:t>
      </w:r>
    </w:p>
    <w:p w14:paraId="553B8984" w14:textId="2E862916" w:rsidR="000C0861" w:rsidRPr="004942F1" w:rsidRDefault="000C0861" w:rsidP="000C0861">
      <w:pPr>
        <w:pStyle w:val="Overskrift3"/>
        <w:rPr>
          <w:rFonts w:asciiTheme="minorHAnsi" w:hAnsiTheme="minorHAnsi" w:cstheme="minorHAnsi"/>
        </w:rPr>
      </w:pPr>
      <w:r w:rsidRPr="004942F1">
        <w:rPr>
          <w:rFonts w:asciiTheme="minorHAnsi" w:hAnsiTheme="minorHAnsi" w:cstheme="minorHAnsi"/>
        </w:rPr>
        <w:t>Pris</w:t>
      </w:r>
    </w:p>
    <w:p w14:paraId="0B8548BA" w14:textId="34771B12" w:rsidR="00687E56" w:rsidRPr="004942F1" w:rsidRDefault="00687E56" w:rsidP="0065296F">
      <w:pPr>
        <w:rPr>
          <w:rFonts w:asciiTheme="minorHAnsi" w:hAnsiTheme="minorHAnsi" w:cstheme="minorHAnsi"/>
        </w:rPr>
      </w:pPr>
      <w:r w:rsidRPr="004942F1">
        <w:rPr>
          <w:rFonts w:asciiTheme="minorHAnsi" w:hAnsiTheme="minorHAnsi" w:cstheme="minorHAnsi"/>
        </w:rPr>
        <w:t xml:space="preserve">Alle priser </w:t>
      </w:r>
      <w:proofErr w:type="gramStart"/>
      <w:r w:rsidRPr="004942F1">
        <w:rPr>
          <w:rFonts w:asciiTheme="minorHAnsi" w:hAnsiTheme="minorHAnsi" w:cstheme="minorHAnsi"/>
        </w:rPr>
        <w:t>fremgår</w:t>
      </w:r>
      <w:proofErr w:type="gramEnd"/>
      <w:r w:rsidRPr="004942F1">
        <w:rPr>
          <w:rFonts w:asciiTheme="minorHAnsi" w:hAnsiTheme="minorHAnsi" w:cstheme="minorHAnsi"/>
        </w:rPr>
        <w:t xml:space="preserve"> av tilbudets utfylte prismatrise som en del av leverandørens løsningsbeskrivelse, Kontraktens bilag 2. </w:t>
      </w:r>
    </w:p>
    <w:p w14:paraId="28883396" w14:textId="77777777" w:rsidR="00A04105" w:rsidRPr="004942F1" w:rsidRDefault="00A04105" w:rsidP="00C86B51">
      <w:pPr>
        <w:rPr>
          <w:rFonts w:asciiTheme="minorHAnsi" w:hAnsiTheme="minorHAnsi" w:cstheme="minorHAnsi"/>
        </w:rPr>
      </w:pPr>
    </w:p>
    <w:p w14:paraId="515C556A" w14:textId="4ED0DCC0" w:rsidR="00D86E3A" w:rsidRPr="004942F1" w:rsidRDefault="00687E56" w:rsidP="00D86E3A">
      <w:pPr>
        <w:pStyle w:val="Overskrift3"/>
        <w:rPr>
          <w:rFonts w:asciiTheme="minorHAnsi" w:hAnsiTheme="minorHAnsi" w:cstheme="minorHAnsi"/>
        </w:rPr>
      </w:pPr>
      <w:r w:rsidRPr="004942F1">
        <w:rPr>
          <w:rFonts w:asciiTheme="minorHAnsi" w:hAnsiTheme="minorHAnsi" w:cstheme="minorHAnsi"/>
        </w:rPr>
        <w:t>Prisregulering</w:t>
      </w:r>
      <w:r w:rsidR="005E6C58" w:rsidRPr="004942F1">
        <w:rPr>
          <w:rFonts w:asciiTheme="minorHAnsi" w:hAnsiTheme="minorHAnsi" w:cstheme="minorHAnsi"/>
        </w:rPr>
        <w:t xml:space="preserve"> </w:t>
      </w:r>
    </w:p>
    <w:p w14:paraId="5A085EB4" w14:textId="77777777" w:rsidR="00A16B16" w:rsidRPr="004942F1" w:rsidRDefault="00A16B16" w:rsidP="00A16B16">
      <w:pPr>
        <w:jc w:val="both"/>
        <w:rPr>
          <w:rFonts w:asciiTheme="minorHAnsi" w:hAnsiTheme="minorHAnsi" w:cstheme="minorHAnsi"/>
        </w:rPr>
      </w:pPr>
      <w:r w:rsidRPr="004942F1">
        <w:rPr>
          <w:rFonts w:asciiTheme="minorHAnsi" w:hAnsiTheme="minorHAnsi" w:cstheme="minorHAnsi"/>
        </w:rPr>
        <w:t>Prisene skal være faste første avtaleår, regnet fra ikrafttredelsesdato.</w:t>
      </w:r>
    </w:p>
    <w:p w14:paraId="37097AC6" w14:textId="0E25F7CF" w:rsidR="0083463A" w:rsidRPr="004942F1" w:rsidRDefault="00A16B16" w:rsidP="00A16B16">
      <w:pPr>
        <w:jc w:val="both"/>
        <w:rPr>
          <w:rFonts w:asciiTheme="minorHAnsi" w:hAnsiTheme="minorHAnsi" w:cstheme="minorHAnsi"/>
        </w:rPr>
      </w:pPr>
      <w:r w:rsidRPr="004942F1">
        <w:rPr>
          <w:rFonts w:asciiTheme="minorHAnsi" w:hAnsiTheme="minorHAnsi" w:cstheme="minorHAnsi"/>
        </w:rPr>
        <w:t>Prisen kan endres hvert årsskifte, begrenset oppad til et beløp som tilsvarer økningen i Statistisk sentralbyrås konsumprisindeks (Totalindeksen), første gang med utgangspunkt i indeksen for den måned Avtalen ble inngått.</w:t>
      </w:r>
    </w:p>
    <w:p w14:paraId="491F3426" w14:textId="77777777" w:rsidR="00A16B16" w:rsidRPr="004942F1" w:rsidRDefault="00A16B16" w:rsidP="00A16B16">
      <w:pPr>
        <w:pStyle w:val="Listeavsnitt"/>
        <w:ind w:left="766"/>
        <w:rPr>
          <w:rFonts w:asciiTheme="minorHAnsi" w:hAnsiTheme="minorHAnsi" w:cstheme="minorHAnsi"/>
          <w:highlight w:val="yellow"/>
        </w:rPr>
      </w:pPr>
    </w:p>
    <w:p w14:paraId="0ABA7614" w14:textId="55531498" w:rsidR="00466834" w:rsidRPr="004942F1" w:rsidRDefault="00466834" w:rsidP="00FF39F9">
      <w:pPr>
        <w:rPr>
          <w:rFonts w:asciiTheme="minorHAnsi" w:hAnsiTheme="minorHAnsi" w:cstheme="minorHAnsi"/>
        </w:rPr>
      </w:pPr>
      <w:r w:rsidRPr="004942F1">
        <w:rPr>
          <w:rFonts w:asciiTheme="minorHAnsi" w:hAnsiTheme="minorHAnsi" w:cstheme="minorHAnsi"/>
        </w:rPr>
        <w:t xml:space="preserve">Prisendring skal varsles skriftlig med minimum én måneds varsel. </w:t>
      </w:r>
      <w:r w:rsidR="007E31BE" w:rsidRPr="004942F1">
        <w:rPr>
          <w:rFonts w:asciiTheme="minorHAnsi" w:hAnsiTheme="minorHAnsi" w:cstheme="minorHAnsi"/>
        </w:rPr>
        <w:t>Varsel skal inneholde dokumentasjon med oversikt over gammel pris, end</w:t>
      </w:r>
      <w:r w:rsidR="002272D5" w:rsidRPr="004942F1">
        <w:rPr>
          <w:rFonts w:asciiTheme="minorHAnsi" w:hAnsiTheme="minorHAnsi" w:cstheme="minorHAnsi"/>
        </w:rPr>
        <w:t>r</w:t>
      </w:r>
      <w:r w:rsidR="007E31BE" w:rsidRPr="004942F1">
        <w:rPr>
          <w:rFonts w:asciiTheme="minorHAnsi" w:hAnsiTheme="minorHAnsi" w:cstheme="minorHAnsi"/>
        </w:rPr>
        <w:t xml:space="preserve">ing </w:t>
      </w:r>
      <w:r w:rsidR="002272D5" w:rsidRPr="004942F1">
        <w:rPr>
          <w:rFonts w:asciiTheme="minorHAnsi" w:hAnsiTheme="minorHAnsi" w:cstheme="minorHAnsi"/>
        </w:rPr>
        <w:t>i % og justert pris. Prisregulering har ikke tilbakevirkende</w:t>
      </w:r>
      <w:r w:rsidR="00B625F5" w:rsidRPr="004942F1">
        <w:rPr>
          <w:rFonts w:asciiTheme="minorHAnsi" w:hAnsiTheme="minorHAnsi" w:cstheme="minorHAnsi"/>
        </w:rPr>
        <w:t xml:space="preserve"> </w:t>
      </w:r>
      <w:r w:rsidR="002272D5" w:rsidRPr="004942F1">
        <w:rPr>
          <w:rFonts w:asciiTheme="minorHAnsi" w:hAnsiTheme="minorHAnsi" w:cstheme="minorHAnsi"/>
        </w:rPr>
        <w:t>kraft.</w:t>
      </w:r>
    </w:p>
    <w:p w14:paraId="0A87F60E" w14:textId="1CF7326E" w:rsidR="0038103C" w:rsidRPr="004942F1" w:rsidRDefault="0038103C" w:rsidP="0078040B">
      <w:pPr>
        <w:rPr>
          <w:rFonts w:asciiTheme="minorHAnsi" w:hAnsiTheme="minorHAnsi" w:cstheme="minorHAnsi"/>
        </w:rPr>
      </w:pPr>
    </w:p>
    <w:p w14:paraId="3A5E29D7" w14:textId="515A9053" w:rsidR="0038103C" w:rsidRPr="004942F1" w:rsidRDefault="0038103C" w:rsidP="0038103C">
      <w:pPr>
        <w:rPr>
          <w:rFonts w:asciiTheme="minorHAnsi" w:hAnsiTheme="minorHAnsi" w:cstheme="minorHAnsi"/>
        </w:rPr>
      </w:pPr>
      <w:r w:rsidRPr="004942F1">
        <w:rPr>
          <w:rFonts w:asciiTheme="minorHAnsi" w:hAnsiTheme="minorHAnsi" w:cstheme="minorHAnsi"/>
        </w:rPr>
        <w:t xml:space="preserve">Varsel om prisregulering skal sendes til </w:t>
      </w:r>
      <w:hyperlink r:id="rId11" w:history="1">
        <w:r w:rsidRPr="004942F1">
          <w:rPr>
            <w:rStyle w:val="Hyperkobling"/>
            <w:rFonts w:asciiTheme="minorHAnsi" w:hAnsiTheme="minorHAnsi" w:cstheme="minorHAnsi"/>
          </w:rPr>
          <w:t>innkjop@nmbu.no</w:t>
        </w:r>
      </w:hyperlink>
      <w:r w:rsidRPr="004942F1">
        <w:rPr>
          <w:rFonts w:asciiTheme="minorHAnsi" w:hAnsiTheme="minorHAnsi" w:cstheme="minorHAnsi"/>
        </w:rPr>
        <w:t xml:space="preserve"> og skal være i iht. kontrakten </w:t>
      </w:r>
      <w:r w:rsidR="00013113" w:rsidRPr="004942F1">
        <w:rPr>
          <w:rFonts w:asciiTheme="minorHAnsi" w:hAnsiTheme="minorHAnsi" w:cstheme="minorHAnsi"/>
        </w:rPr>
        <w:t xml:space="preserve">og godkjennes </w:t>
      </w:r>
      <w:r w:rsidRPr="004942F1">
        <w:rPr>
          <w:rFonts w:asciiTheme="minorHAnsi" w:hAnsiTheme="minorHAnsi" w:cstheme="minorHAnsi"/>
        </w:rPr>
        <w:t xml:space="preserve">før </w:t>
      </w:r>
      <w:r w:rsidR="003D1C76" w:rsidRPr="004942F1">
        <w:rPr>
          <w:rFonts w:asciiTheme="minorHAnsi" w:hAnsiTheme="minorHAnsi" w:cstheme="minorHAnsi"/>
        </w:rPr>
        <w:t>prisregulering iverksettes.</w:t>
      </w:r>
      <w:r w:rsidR="008856EA" w:rsidRPr="004942F1">
        <w:rPr>
          <w:rFonts w:asciiTheme="minorHAnsi" w:hAnsiTheme="minorHAnsi" w:cstheme="minorHAnsi"/>
        </w:rPr>
        <w:t xml:space="preserve"> Der </w:t>
      </w:r>
      <w:proofErr w:type="spellStart"/>
      <w:r w:rsidR="008856EA" w:rsidRPr="004942F1">
        <w:rPr>
          <w:rFonts w:asciiTheme="minorHAnsi" w:hAnsiTheme="minorHAnsi" w:cstheme="minorHAnsi"/>
        </w:rPr>
        <w:t>ehandel</w:t>
      </w:r>
      <w:proofErr w:type="spellEnd"/>
      <w:r w:rsidR="008856EA" w:rsidRPr="004942F1">
        <w:rPr>
          <w:rFonts w:asciiTheme="minorHAnsi" w:hAnsiTheme="minorHAnsi" w:cstheme="minorHAnsi"/>
        </w:rPr>
        <w:t xml:space="preserve"> benyttes, skal nye priser først gjøres gjeldende når de er tilgjengelige for kunden i </w:t>
      </w:r>
      <w:proofErr w:type="spellStart"/>
      <w:r w:rsidR="008856EA" w:rsidRPr="004942F1">
        <w:rPr>
          <w:rFonts w:asciiTheme="minorHAnsi" w:hAnsiTheme="minorHAnsi" w:cstheme="minorHAnsi"/>
        </w:rPr>
        <w:t>ehandelsløsningen</w:t>
      </w:r>
      <w:proofErr w:type="spellEnd"/>
      <w:r w:rsidR="008856EA" w:rsidRPr="004942F1">
        <w:rPr>
          <w:rFonts w:asciiTheme="minorHAnsi" w:hAnsiTheme="minorHAnsi" w:cstheme="minorHAnsi"/>
        </w:rPr>
        <w:t>.</w:t>
      </w:r>
    </w:p>
    <w:p w14:paraId="1A5FAE4D" w14:textId="5C7C9482" w:rsidR="002272D5" w:rsidRPr="004942F1" w:rsidRDefault="002272D5" w:rsidP="0038103C">
      <w:pPr>
        <w:rPr>
          <w:rFonts w:asciiTheme="minorHAnsi" w:hAnsiTheme="minorHAnsi" w:cstheme="minorHAnsi"/>
        </w:rPr>
      </w:pPr>
    </w:p>
    <w:p w14:paraId="49D8E0CC" w14:textId="77777777" w:rsidR="002272D5" w:rsidRPr="004942F1" w:rsidRDefault="002272D5" w:rsidP="002272D5">
      <w:pPr>
        <w:rPr>
          <w:rFonts w:asciiTheme="minorHAnsi" w:hAnsiTheme="minorHAnsi" w:cstheme="minorHAnsi"/>
        </w:rPr>
      </w:pPr>
      <w:r w:rsidRPr="004942F1">
        <w:rPr>
          <w:rFonts w:asciiTheme="minorHAnsi" w:hAnsiTheme="minorHAnsi" w:cstheme="minorHAnsi"/>
        </w:rPr>
        <w:t>Regulering etter indeks skal skje med basis i den måneden avtalen ble inngått.</w:t>
      </w:r>
    </w:p>
    <w:p w14:paraId="325A3610" w14:textId="77777777" w:rsidR="002272D5" w:rsidRPr="004942F1" w:rsidRDefault="002272D5" w:rsidP="0038103C">
      <w:pPr>
        <w:rPr>
          <w:rFonts w:asciiTheme="minorHAnsi" w:hAnsiTheme="minorHAnsi" w:cstheme="minorHAnsi"/>
        </w:rPr>
      </w:pPr>
    </w:p>
    <w:p w14:paraId="29C5D79F" w14:textId="77777777" w:rsidR="00B843C6" w:rsidRPr="004942F1" w:rsidRDefault="00B843C6" w:rsidP="00B843C6">
      <w:pPr>
        <w:pStyle w:val="Overskrift3"/>
        <w:rPr>
          <w:rFonts w:asciiTheme="minorHAnsi" w:hAnsiTheme="minorHAnsi" w:cstheme="minorHAnsi"/>
        </w:rPr>
      </w:pPr>
      <w:r w:rsidRPr="004942F1">
        <w:rPr>
          <w:rFonts w:asciiTheme="minorHAnsi" w:hAnsiTheme="minorHAnsi" w:cstheme="minorHAnsi"/>
        </w:rPr>
        <w:t>Krav til faktura</w:t>
      </w:r>
    </w:p>
    <w:p w14:paraId="25EDA7EF" w14:textId="77777777" w:rsidR="00B843C6" w:rsidRPr="004942F1" w:rsidRDefault="00B843C6" w:rsidP="00B843C6">
      <w:pPr>
        <w:rPr>
          <w:rFonts w:asciiTheme="minorHAnsi" w:hAnsiTheme="minorHAnsi" w:cstheme="minorHAnsi"/>
        </w:rPr>
      </w:pPr>
      <w:r w:rsidRPr="004942F1">
        <w:rPr>
          <w:rFonts w:asciiTheme="minorHAnsi" w:hAnsiTheme="minorHAnsi" w:cstheme="minorHAnsi"/>
        </w:rPr>
        <w:t xml:space="preserve">Faktura skal merkes med: </w:t>
      </w:r>
    </w:p>
    <w:p w14:paraId="29504601" w14:textId="77777777" w:rsidR="00B843C6" w:rsidRPr="004942F1" w:rsidRDefault="00B843C6" w:rsidP="00B843C6">
      <w:pPr>
        <w:pStyle w:val="Listeavsnitt"/>
        <w:numPr>
          <w:ilvl w:val="0"/>
          <w:numId w:val="6"/>
        </w:numPr>
        <w:rPr>
          <w:rFonts w:asciiTheme="minorHAnsi" w:hAnsiTheme="minorHAnsi" w:cstheme="minorHAnsi"/>
          <w:lang w:eastAsia="nb-NO"/>
        </w:rPr>
      </w:pPr>
      <w:r w:rsidRPr="004942F1">
        <w:rPr>
          <w:rFonts w:asciiTheme="minorHAnsi" w:hAnsiTheme="minorHAnsi" w:cstheme="minorHAnsi"/>
        </w:rPr>
        <w:t xml:space="preserve">Ressursnummer </w:t>
      </w:r>
      <w:r w:rsidRPr="004942F1">
        <w:rPr>
          <w:rFonts w:asciiTheme="minorHAnsi" w:hAnsiTheme="minorHAnsi" w:cstheme="minorHAnsi"/>
          <w:lang w:eastAsia="nb-NO"/>
        </w:rPr>
        <w:t xml:space="preserve">skal alltid oppgis i </w:t>
      </w:r>
      <w:proofErr w:type="spellStart"/>
      <w:r w:rsidRPr="004942F1">
        <w:rPr>
          <w:rFonts w:asciiTheme="minorHAnsi" w:hAnsiTheme="minorHAnsi" w:cstheme="minorHAnsi"/>
          <w:lang w:eastAsia="nb-NO"/>
        </w:rPr>
        <w:t>referansefeltet</w:t>
      </w:r>
      <w:proofErr w:type="spellEnd"/>
      <w:r w:rsidRPr="004942F1">
        <w:rPr>
          <w:rFonts w:asciiTheme="minorHAnsi" w:hAnsiTheme="minorHAnsi" w:cstheme="minorHAnsi"/>
          <w:lang w:eastAsia="nb-NO"/>
        </w:rPr>
        <w:t xml:space="preserve"> </w:t>
      </w:r>
      <w:r w:rsidRPr="004942F1">
        <w:rPr>
          <w:rFonts w:asciiTheme="minorHAnsi" w:hAnsiTheme="minorHAnsi" w:cstheme="minorHAnsi"/>
          <w:color w:val="000000" w:themeColor="text1"/>
          <w:lang w:eastAsia="nb-NO"/>
        </w:rPr>
        <w:t>«</w:t>
      </w:r>
      <w:proofErr w:type="spellStart"/>
      <w:r w:rsidRPr="004942F1">
        <w:rPr>
          <w:rFonts w:asciiTheme="minorHAnsi" w:hAnsiTheme="minorHAnsi" w:cstheme="minorHAnsi"/>
          <w:color w:val="000000" w:themeColor="text1"/>
          <w:lang w:eastAsia="nb-NO"/>
        </w:rPr>
        <w:t>BuyersReference</w:t>
      </w:r>
      <w:proofErr w:type="spellEnd"/>
      <w:r w:rsidRPr="004942F1">
        <w:rPr>
          <w:rFonts w:asciiTheme="minorHAnsi" w:hAnsiTheme="minorHAnsi" w:cstheme="minorHAnsi"/>
          <w:color w:val="000000" w:themeColor="text1"/>
          <w:lang w:eastAsia="nb-NO"/>
        </w:rPr>
        <w:t>» i EHF faktura</w:t>
      </w:r>
      <w:r w:rsidRPr="004942F1">
        <w:rPr>
          <w:rFonts w:asciiTheme="minorHAnsi" w:hAnsiTheme="minorHAnsi" w:cstheme="minorHAnsi"/>
          <w:lang w:eastAsia="nb-NO"/>
        </w:rPr>
        <w:t>. Dette angir korrekt mottaker av fakturaen.</w:t>
      </w:r>
    </w:p>
    <w:p w14:paraId="079A6776" w14:textId="77777777" w:rsidR="00B843C6" w:rsidRPr="004942F1" w:rsidRDefault="00B843C6" w:rsidP="00B843C6">
      <w:pPr>
        <w:pStyle w:val="Listeavsnitt"/>
        <w:numPr>
          <w:ilvl w:val="0"/>
          <w:numId w:val="6"/>
        </w:numPr>
        <w:rPr>
          <w:rFonts w:asciiTheme="minorHAnsi" w:hAnsiTheme="minorHAnsi" w:cstheme="minorHAnsi"/>
          <w:lang w:eastAsia="nb-NO"/>
        </w:rPr>
      </w:pPr>
      <w:r w:rsidRPr="004942F1">
        <w:rPr>
          <w:rFonts w:asciiTheme="minorHAnsi" w:hAnsiTheme="minorHAnsi" w:cstheme="minorHAnsi"/>
          <w:lang w:eastAsia="nb-NO"/>
        </w:rPr>
        <w:t xml:space="preserve">Når bestillingen er foretatt via E-handel, skal ordrenummer oppgis i </w:t>
      </w:r>
      <w:proofErr w:type="spellStart"/>
      <w:r w:rsidRPr="004942F1">
        <w:rPr>
          <w:rFonts w:asciiTheme="minorHAnsi" w:hAnsiTheme="minorHAnsi" w:cstheme="minorHAnsi"/>
          <w:lang w:eastAsia="nb-NO"/>
        </w:rPr>
        <w:t>referansefeltet</w:t>
      </w:r>
      <w:proofErr w:type="spellEnd"/>
      <w:r w:rsidRPr="004942F1">
        <w:rPr>
          <w:rFonts w:asciiTheme="minorHAnsi" w:hAnsiTheme="minorHAnsi" w:cstheme="minorHAnsi"/>
          <w:lang w:eastAsia="nb-NO"/>
        </w:rPr>
        <w:t xml:space="preserve"> </w:t>
      </w:r>
      <w:r w:rsidRPr="004942F1">
        <w:rPr>
          <w:rFonts w:asciiTheme="minorHAnsi" w:hAnsiTheme="minorHAnsi" w:cstheme="minorHAnsi"/>
          <w:color w:val="000000" w:themeColor="text1"/>
          <w:lang w:eastAsia="nb-NO"/>
        </w:rPr>
        <w:t>«</w:t>
      </w:r>
      <w:proofErr w:type="spellStart"/>
      <w:r w:rsidRPr="004942F1">
        <w:rPr>
          <w:rFonts w:asciiTheme="minorHAnsi" w:hAnsiTheme="minorHAnsi" w:cstheme="minorHAnsi"/>
          <w:color w:val="000000" w:themeColor="text1"/>
          <w:lang w:eastAsia="nb-NO"/>
        </w:rPr>
        <w:t>OrderReference</w:t>
      </w:r>
      <w:proofErr w:type="spellEnd"/>
      <w:r w:rsidRPr="004942F1">
        <w:rPr>
          <w:rFonts w:asciiTheme="minorHAnsi" w:hAnsiTheme="minorHAnsi" w:cstheme="minorHAnsi"/>
          <w:color w:val="000000" w:themeColor="text1"/>
          <w:lang w:eastAsia="nb-NO"/>
        </w:rPr>
        <w:t xml:space="preserve">» i EHF faktura </w:t>
      </w:r>
      <w:r w:rsidRPr="004942F1">
        <w:rPr>
          <w:rFonts w:asciiTheme="minorHAnsi" w:hAnsiTheme="minorHAnsi" w:cstheme="minorHAnsi"/>
          <w:lang w:eastAsia="nb-NO"/>
        </w:rPr>
        <w:t xml:space="preserve">(i stedet for </w:t>
      </w:r>
      <w:r w:rsidRPr="004942F1">
        <w:rPr>
          <w:rFonts w:asciiTheme="minorHAnsi" w:hAnsiTheme="minorHAnsi" w:cstheme="minorHAnsi"/>
          <w:color w:val="000000" w:themeColor="text1"/>
          <w:lang w:eastAsia="nb-NO"/>
        </w:rPr>
        <w:t>ressursnummer</w:t>
      </w:r>
      <w:r w:rsidRPr="004942F1">
        <w:rPr>
          <w:rFonts w:asciiTheme="minorHAnsi" w:hAnsiTheme="minorHAnsi" w:cstheme="minorHAnsi"/>
          <w:lang w:eastAsia="nb-NO"/>
        </w:rPr>
        <w:t>).</w:t>
      </w:r>
    </w:p>
    <w:p w14:paraId="497FDE34" w14:textId="77777777" w:rsidR="00B843C6" w:rsidRPr="004942F1" w:rsidRDefault="00B843C6" w:rsidP="00B843C6">
      <w:pPr>
        <w:pStyle w:val="Listeavsnitt"/>
        <w:numPr>
          <w:ilvl w:val="0"/>
          <w:numId w:val="3"/>
        </w:numPr>
        <w:rPr>
          <w:rFonts w:asciiTheme="minorHAnsi" w:hAnsiTheme="minorHAnsi" w:cstheme="minorHAnsi"/>
          <w:sz w:val="20"/>
          <w:szCs w:val="20"/>
        </w:rPr>
      </w:pPr>
      <w:r w:rsidRPr="004942F1">
        <w:rPr>
          <w:rFonts w:asciiTheme="minorHAnsi" w:hAnsiTheme="minorHAnsi" w:cstheme="minorHAnsi"/>
        </w:rPr>
        <w:t xml:space="preserve">Avtalenummer </w:t>
      </w:r>
      <w:r w:rsidRPr="004942F1">
        <w:rPr>
          <w:rFonts w:asciiTheme="minorHAnsi" w:hAnsiTheme="minorHAnsi" w:cstheme="minorHAnsi"/>
          <w:highlight w:val="yellow"/>
        </w:rPr>
        <w:t>XX/XXXXX</w:t>
      </w:r>
    </w:p>
    <w:p w14:paraId="497C3D8B" w14:textId="77777777" w:rsidR="00B843C6" w:rsidRPr="004942F1" w:rsidRDefault="00B843C6" w:rsidP="00B843C6">
      <w:pPr>
        <w:rPr>
          <w:rFonts w:asciiTheme="minorHAnsi" w:hAnsiTheme="minorHAnsi" w:cstheme="minorHAnsi"/>
          <w:sz w:val="20"/>
          <w:szCs w:val="20"/>
        </w:rPr>
      </w:pPr>
    </w:p>
    <w:p w14:paraId="3E51D05E" w14:textId="2037B1E2" w:rsidR="00B843C6" w:rsidRPr="004942F1" w:rsidRDefault="00B843C6" w:rsidP="00B843C6">
      <w:pPr>
        <w:rPr>
          <w:rFonts w:asciiTheme="minorHAnsi" w:hAnsiTheme="minorHAnsi" w:cstheme="minorHAnsi"/>
          <w:szCs w:val="22"/>
          <w:lang w:eastAsia="zh-CN"/>
        </w:rPr>
      </w:pPr>
      <w:r w:rsidRPr="004942F1">
        <w:rPr>
          <w:rFonts w:asciiTheme="minorHAnsi" w:hAnsiTheme="minorHAnsi" w:cstheme="minorHAnsi"/>
          <w:lang w:eastAsia="zh-CN"/>
        </w:rPr>
        <w:t xml:space="preserve">Leverandørs fakturaer skal spesifiseres og dokumenteres slik at de kan kontrolleres av Oppdragsgiveren. Dersom det enkelte oppdrag honoreres etter medgått tid, skal timelister vedlegges fakturaen. </w:t>
      </w:r>
      <w:r w:rsidR="00784191" w:rsidRPr="004942F1">
        <w:rPr>
          <w:rFonts w:asciiTheme="minorHAnsi" w:hAnsiTheme="minorHAnsi" w:cstheme="minorHAnsi"/>
          <w:lang w:eastAsia="zh-CN"/>
        </w:rPr>
        <w:tab/>
      </w:r>
    </w:p>
    <w:p w14:paraId="63B37BF1" w14:textId="77777777" w:rsidR="00B843C6" w:rsidRPr="004942F1" w:rsidRDefault="00B843C6" w:rsidP="00B843C6">
      <w:pPr>
        <w:spacing w:before="240" w:after="240"/>
        <w:rPr>
          <w:rFonts w:asciiTheme="minorHAnsi" w:eastAsiaTheme="minorHAnsi" w:hAnsiTheme="minorHAnsi" w:cstheme="minorHAnsi"/>
          <w:lang w:eastAsia="nb-NO"/>
        </w:rPr>
      </w:pPr>
      <w:r w:rsidRPr="004942F1">
        <w:rPr>
          <w:rFonts w:asciiTheme="minorHAnsi" w:hAnsiTheme="minorHAnsi" w:cstheme="minorHAnsi"/>
          <w:lang w:eastAsia="nb-NO"/>
        </w:rPr>
        <w:t xml:space="preserve">Leverandør skal i størst mulig grad benytte </w:t>
      </w:r>
      <w:proofErr w:type="spellStart"/>
      <w:r w:rsidRPr="004942F1">
        <w:rPr>
          <w:rFonts w:asciiTheme="minorHAnsi" w:hAnsiTheme="minorHAnsi" w:cstheme="minorHAnsi"/>
          <w:lang w:eastAsia="nb-NO"/>
        </w:rPr>
        <w:t>bakgrunnsmal</w:t>
      </w:r>
      <w:proofErr w:type="spellEnd"/>
      <w:r w:rsidRPr="004942F1">
        <w:rPr>
          <w:rFonts w:asciiTheme="minorHAnsi" w:hAnsiTheme="minorHAnsi" w:cstheme="minorHAnsi"/>
          <w:lang w:eastAsia="nb-NO"/>
        </w:rPr>
        <w:t xml:space="preserve"> på EHF fakturaen. Dette gir en mye bedre kvalitet på fakturaen med tanke på lesbarhet, når den overføres elektronisk til økonomisystemet for arbeidsflyt.</w:t>
      </w:r>
    </w:p>
    <w:p w14:paraId="77A6A590" w14:textId="77777777" w:rsidR="00B843C6" w:rsidRPr="004942F1" w:rsidRDefault="00B843C6" w:rsidP="00B843C6">
      <w:pPr>
        <w:spacing w:after="240"/>
        <w:rPr>
          <w:rFonts w:asciiTheme="minorHAnsi" w:hAnsiTheme="minorHAnsi" w:cstheme="minorHAnsi"/>
          <w:lang w:eastAsia="nb-NO"/>
        </w:rPr>
      </w:pPr>
      <w:r w:rsidRPr="004942F1">
        <w:rPr>
          <w:rFonts w:asciiTheme="minorHAnsi" w:hAnsiTheme="minorHAnsi" w:cstheme="minorHAnsi"/>
          <w:lang w:eastAsia="nb-NO"/>
        </w:rPr>
        <w:t>Fakturaer som ikke oppfyller kravene til EHF-faktura, vil ikke bli behandlet av NMBU. Leverandør bærer selv risikoen for forsinket betaling i slike tilfeller.</w:t>
      </w:r>
    </w:p>
    <w:p w14:paraId="52567A68" w14:textId="77777777" w:rsidR="0038103C" w:rsidRPr="004942F1" w:rsidRDefault="0038103C" w:rsidP="0078040B">
      <w:pPr>
        <w:rPr>
          <w:rFonts w:asciiTheme="minorHAnsi" w:hAnsiTheme="minorHAnsi" w:cstheme="minorHAnsi"/>
        </w:rPr>
      </w:pPr>
    </w:p>
    <w:p w14:paraId="67B6CA31" w14:textId="308CA82C" w:rsidR="00F10A04" w:rsidRPr="004942F1" w:rsidRDefault="00F10A04" w:rsidP="000C0861">
      <w:pPr>
        <w:pStyle w:val="Overskrift3"/>
        <w:rPr>
          <w:rFonts w:asciiTheme="minorHAnsi" w:hAnsiTheme="minorHAnsi" w:cstheme="minorHAnsi"/>
        </w:rPr>
      </w:pPr>
      <w:r w:rsidRPr="004942F1">
        <w:rPr>
          <w:rFonts w:asciiTheme="minorHAnsi" w:hAnsiTheme="minorHAnsi" w:cstheme="minorHAnsi"/>
        </w:rPr>
        <w:t>Fakturering enhetspriser</w:t>
      </w:r>
    </w:p>
    <w:p w14:paraId="6BBFC3AA" w14:textId="306F2FE1" w:rsidR="00332D67" w:rsidRPr="004942F1" w:rsidRDefault="00F10A04" w:rsidP="00332D67">
      <w:pPr>
        <w:rPr>
          <w:rFonts w:asciiTheme="minorHAnsi" w:hAnsiTheme="minorHAnsi" w:cstheme="minorHAnsi"/>
          <w:sz w:val="24"/>
        </w:rPr>
      </w:pPr>
      <w:r w:rsidRPr="004942F1">
        <w:rPr>
          <w:rFonts w:asciiTheme="minorHAnsi" w:hAnsiTheme="minorHAnsi" w:cstheme="minorHAnsi"/>
          <w:sz w:val="24"/>
        </w:rPr>
        <w:t xml:space="preserve">Leverandøren skal fakturere i henhold til de enhetsprisene som angitt i tilbudet. </w:t>
      </w:r>
    </w:p>
    <w:p w14:paraId="53F013DE" w14:textId="77777777" w:rsidR="00922A41" w:rsidRPr="004942F1" w:rsidRDefault="00F25A82" w:rsidP="00922A41">
      <w:pPr>
        <w:pStyle w:val="Overskrift2"/>
        <w:rPr>
          <w:rFonts w:asciiTheme="minorHAnsi" w:hAnsiTheme="minorHAnsi" w:cstheme="minorHAnsi"/>
        </w:rPr>
      </w:pPr>
      <w:r w:rsidRPr="004942F1">
        <w:rPr>
          <w:rFonts w:asciiTheme="minorHAnsi" w:hAnsiTheme="minorHAnsi" w:cstheme="minorHAnsi"/>
        </w:rPr>
        <w:lastRenderedPageBreak/>
        <w:t>Bilag 4: Administrative bestemmelser</w:t>
      </w:r>
    </w:p>
    <w:p w14:paraId="6695426F" w14:textId="06C1CD5D" w:rsidR="00EE353D" w:rsidRPr="004942F1" w:rsidRDefault="00F25A82" w:rsidP="00922A41">
      <w:pPr>
        <w:rPr>
          <w:rFonts w:asciiTheme="minorHAnsi" w:hAnsiTheme="minorHAnsi" w:cstheme="minorHAnsi"/>
        </w:rPr>
      </w:pPr>
      <w:r w:rsidRPr="004942F1">
        <w:rPr>
          <w:rFonts w:asciiTheme="minorHAnsi" w:hAnsiTheme="minorHAnsi" w:cstheme="minorHAnsi"/>
          <w:b/>
        </w:rPr>
        <w:br/>
      </w:r>
      <w:r w:rsidR="00EE353D" w:rsidRPr="004942F1">
        <w:rPr>
          <w:rFonts w:asciiTheme="minorHAnsi" w:hAnsiTheme="minorHAnsi" w:cstheme="minorHAnsi"/>
        </w:rPr>
        <w:t>Bilaget brukes til å samle administrative rutiner for avtaleforholdet og samarbeidet mellom partene.</w:t>
      </w:r>
    </w:p>
    <w:p w14:paraId="33806CA6" w14:textId="39F594C2" w:rsidR="00EE353D" w:rsidRPr="004942F1" w:rsidRDefault="00EE353D" w:rsidP="00922A41">
      <w:pPr>
        <w:pStyle w:val="Overskrift3"/>
        <w:rPr>
          <w:rFonts w:asciiTheme="minorHAnsi" w:hAnsiTheme="minorHAnsi" w:cstheme="minorHAnsi"/>
          <w:lang w:eastAsia="nb-NO"/>
        </w:rPr>
      </w:pPr>
      <w:r w:rsidRPr="004942F1">
        <w:rPr>
          <w:rFonts w:asciiTheme="minorHAnsi" w:hAnsiTheme="minorHAnsi" w:cstheme="minorHAnsi"/>
          <w:lang w:eastAsia="nb-NO"/>
        </w:rPr>
        <w:t>Nøkkelpersonell</w:t>
      </w:r>
    </w:p>
    <w:p w14:paraId="0CD42279" w14:textId="77777777" w:rsidR="0038103C" w:rsidRPr="004942F1" w:rsidRDefault="0038103C" w:rsidP="0038103C">
      <w:pPr>
        <w:keepLines/>
        <w:widowControl w:val="0"/>
        <w:rPr>
          <w:rFonts w:asciiTheme="minorHAnsi" w:hAnsiTheme="minorHAnsi" w:cstheme="minorHAnsi"/>
          <w:lang w:eastAsia="nb-NO"/>
        </w:rPr>
      </w:pPr>
      <w:bookmarkStart w:id="0" w:name="_Hlk112144490"/>
      <w:r w:rsidRPr="004942F1">
        <w:rPr>
          <w:rFonts w:asciiTheme="minorHAnsi" w:hAnsiTheme="minorHAnsi" w:cstheme="minorHAnsi"/>
          <w:lang w:eastAsia="nb-NO"/>
        </w:rPr>
        <w:t>Leverandøren kan ikke bytte ut tilbudt nøkkelpersonell i avtale uten samtykke fra kunden. Kunden kan ikke nekte samtykke uten saklig grunn. Ved bytte skal det tilbys personell med lik eller bedre kompetanse.  Evt. kostnader forbundet med bytte av personell er leverandørens risiko.</w:t>
      </w:r>
    </w:p>
    <w:bookmarkEnd w:id="0"/>
    <w:p w14:paraId="3C6FDE5A" w14:textId="77777777" w:rsidR="0038103C" w:rsidRPr="004942F1" w:rsidRDefault="0038103C" w:rsidP="00EE353D">
      <w:pPr>
        <w:keepLines/>
        <w:widowControl w:val="0"/>
        <w:rPr>
          <w:rFonts w:asciiTheme="minorHAnsi" w:hAnsiTheme="minorHAnsi" w:cstheme="minorHAnsi"/>
          <w:lang w:eastAsia="nb-NO"/>
        </w:rPr>
      </w:pPr>
    </w:p>
    <w:p w14:paraId="60D4F16C" w14:textId="3025FD36" w:rsidR="00EE353D" w:rsidRPr="004942F1" w:rsidRDefault="00EE353D" w:rsidP="00EE353D">
      <w:pPr>
        <w:keepLines/>
        <w:widowControl w:val="0"/>
        <w:rPr>
          <w:rFonts w:asciiTheme="minorHAnsi" w:hAnsiTheme="minorHAnsi" w:cstheme="minorHAnsi"/>
          <w:lang w:eastAsia="nb-NO"/>
        </w:rPr>
      </w:pPr>
      <w:r w:rsidRPr="004942F1">
        <w:rPr>
          <w:rFonts w:asciiTheme="minorHAnsi" w:hAnsiTheme="minorHAnsi" w:cstheme="minorHAnsi"/>
          <w:lang w:eastAsia="nb-NO"/>
        </w:rPr>
        <w:t>Leverandørens nøkkelpersonell i forbindelse med utførelsen av avtalen:</w:t>
      </w:r>
    </w:p>
    <w:p w14:paraId="643EA342" w14:textId="77777777" w:rsidR="00EE353D" w:rsidRPr="004942F1" w:rsidRDefault="00EE353D" w:rsidP="00EE353D">
      <w:pPr>
        <w:keepLines/>
        <w:widowControl w:val="0"/>
        <w:rPr>
          <w:rFonts w:asciiTheme="minorHAnsi" w:hAnsiTheme="minorHAnsi" w:cstheme="minorHAnsi"/>
          <w:lang w:eastAsia="nb-N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38"/>
        <w:gridCol w:w="2311"/>
        <w:gridCol w:w="2037"/>
        <w:gridCol w:w="1416"/>
        <w:gridCol w:w="1314"/>
      </w:tblGrid>
      <w:tr w:rsidR="00EE353D" w:rsidRPr="004942F1" w14:paraId="0A023B4A" w14:textId="77777777">
        <w:tc>
          <w:tcPr>
            <w:tcW w:w="1975" w:type="dxa"/>
            <w:tcBorders>
              <w:top w:val="single" w:sz="4" w:space="0" w:color="000000"/>
              <w:left w:val="single" w:sz="4" w:space="0" w:color="000000"/>
              <w:bottom w:val="single" w:sz="4" w:space="0" w:color="000000"/>
              <w:right w:val="single" w:sz="4" w:space="0" w:color="000000"/>
            </w:tcBorders>
            <w:hideMark/>
          </w:tcPr>
          <w:p w14:paraId="520A11D0" w14:textId="77777777" w:rsidR="00EE353D" w:rsidRPr="004942F1" w:rsidRDefault="00EE353D" w:rsidP="00EE353D">
            <w:pPr>
              <w:keepLines/>
              <w:widowControl w:val="0"/>
              <w:rPr>
                <w:rFonts w:asciiTheme="minorHAnsi" w:hAnsiTheme="minorHAnsi" w:cstheme="minorHAnsi"/>
                <w:lang w:eastAsia="nb-NO"/>
              </w:rPr>
            </w:pPr>
            <w:r w:rsidRPr="004942F1">
              <w:rPr>
                <w:rFonts w:asciiTheme="minorHAnsi" w:hAnsiTheme="minorHAnsi" w:cstheme="minorHAnsi"/>
                <w:lang w:eastAsia="nb-NO"/>
              </w:rPr>
              <w:t>Navn</w:t>
            </w:r>
          </w:p>
        </w:tc>
        <w:tc>
          <w:tcPr>
            <w:tcW w:w="2355" w:type="dxa"/>
            <w:tcBorders>
              <w:top w:val="single" w:sz="4" w:space="0" w:color="000000"/>
              <w:left w:val="single" w:sz="4" w:space="0" w:color="000000"/>
              <w:bottom w:val="single" w:sz="4" w:space="0" w:color="000000"/>
              <w:right w:val="single" w:sz="4" w:space="0" w:color="000000"/>
            </w:tcBorders>
            <w:hideMark/>
          </w:tcPr>
          <w:p w14:paraId="675A358C" w14:textId="77777777" w:rsidR="00EE353D" w:rsidRPr="004942F1" w:rsidRDefault="00EE353D" w:rsidP="00EE353D">
            <w:pPr>
              <w:keepLines/>
              <w:widowControl w:val="0"/>
              <w:rPr>
                <w:rFonts w:asciiTheme="minorHAnsi" w:hAnsiTheme="minorHAnsi" w:cstheme="minorHAnsi"/>
                <w:lang w:eastAsia="nb-NO"/>
              </w:rPr>
            </w:pPr>
            <w:r w:rsidRPr="004942F1">
              <w:rPr>
                <w:rFonts w:asciiTheme="minorHAnsi" w:hAnsiTheme="minorHAnsi" w:cstheme="minorHAnsi"/>
                <w:lang w:eastAsia="nb-NO"/>
              </w:rPr>
              <w:t>Stilling</w:t>
            </w:r>
          </w:p>
        </w:tc>
        <w:tc>
          <w:tcPr>
            <w:tcW w:w="1340" w:type="dxa"/>
            <w:tcBorders>
              <w:top w:val="single" w:sz="4" w:space="0" w:color="000000"/>
              <w:left w:val="single" w:sz="4" w:space="0" w:color="000000"/>
              <w:bottom w:val="single" w:sz="4" w:space="0" w:color="000000"/>
              <w:right w:val="single" w:sz="4" w:space="0" w:color="000000"/>
            </w:tcBorders>
            <w:hideMark/>
          </w:tcPr>
          <w:p w14:paraId="0AC525A9" w14:textId="77777777" w:rsidR="00EE353D" w:rsidRPr="004942F1" w:rsidRDefault="00EE353D" w:rsidP="00EE353D">
            <w:pPr>
              <w:keepLines/>
              <w:widowControl w:val="0"/>
              <w:rPr>
                <w:rFonts w:asciiTheme="minorHAnsi" w:hAnsiTheme="minorHAnsi" w:cstheme="minorHAnsi"/>
                <w:lang w:eastAsia="nb-NO"/>
              </w:rPr>
            </w:pPr>
            <w:r w:rsidRPr="004942F1">
              <w:rPr>
                <w:rFonts w:asciiTheme="minorHAnsi" w:hAnsiTheme="minorHAnsi" w:cstheme="minorHAnsi"/>
                <w:lang w:eastAsia="nb-NO"/>
              </w:rPr>
              <w:t>Kompetanseområde</w:t>
            </w:r>
          </w:p>
        </w:tc>
        <w:tc>
          <w:tcPr>
            <w:tcW w:w="1440" w:type="dxa"/>
            <w:tcBorders>
              <w:top w:val="single" w:sz="4" w:space="0" w:color="000000"/>
              <w:left w:val="single" w:sz="4" w:space="0" w:color="000000"/>
              <w:bottom w:val="single" w:sz="4" w:space="0" w:color="000000"/>
              <w:right w:val="single" w:sz="4" w:space="0" w:color="000000"/>
            </w:tcBorders>
            <w:hideMark/>
          </w:tcPr>
          <w:p w14:paraId="48428A27" w14:textId="77777777" w:rsidR="00EE353D" w:rsidRPr="004942F1" w:rsidRDefault="00EE353D" w:rsidP="00EE353D">
            <w:pPr>
              <w:keepLines/>
              <w:widowControl w:val="0"/>
              <w:rPr>
                <w:rFonts w:asciiTheme="minorHAnsi" w:hAnsiTheme="minorHAnsi" w:cstheme="minorHAnsi"/>
                <w:lang w:eastAsia="nb-NO"/>
              </w:rPr>
            </w:pPr>
            <w:r w:rsidRPr="004942F1">
              <w:rPr>
                <w:rFonts w:asciiTheme="minorHAnsi" w:hAnsiTheme="minorHAnsi" w:cstheme="minorHAnsi"/>
                <w:lang w:eastAsia="nb-NO"/>
              </w:rPr>
              <w:t>E-post</w:t>
            </w:r>
          </w:p>
        </w:tc>
        <w:tc>
          <w:tcPr>
            <w:tcW w:w="1327" w:type="dxa"/>
            <w:tcBorders>
              <w:top w:val="single" w:sz="4" w:space="0" w:color="000000"/>
              <w:left w:val="single" w:sz="4" w:space="0" w:color="000000"/>
              <w:bottom w:val="single" w:sz="4" w:space="0" w:color="000000"/>
              <w:right w:val="single" w:sz="4" w:space="0" w:color="000000"/>
            </w:tcBorders>
            <w:hideMark/>
          </w:tcPr>
          <w:p w14:paraId="3BBAD821" w14:textId="77777777" w:rsidR="00EE353D" w:rsidRPr="004942F1" w:rsidRDefault="00EE353D" w:rsidP="00EE353D">
            <w:pPr>
              <w:keepLines/>
              <w:widowControl w:val="0"/>
              <w:rPr>
                <w:rFonts w:asciiTheme="minorHAnsi" w:hAnsiTheme="minorHAnsi" w:cstheme="minorHAnsi"/>
                <w:lang w:eastAsia="nb-NO"/>
              </w:rPr>
            </w:pPr>
            <w:r w:rsidRPr="004942F1">
              <w:rPr>
                <w:rFonts w:asciiTheme="minorHAnsi" w:hAnsiTheme="minorHAnsi" w:cstheme="minorHAnsi"/>
                <w:lang w:eastAsia="nb-NO"/>
              </w:rPr>
              <w:t>Telefon</w:t>
            </w:r>
          </w:p>
        </w:tc>
      </w:tr>
      <w:tr w:rsidR="00EE353D" w:rsidRPr="004942F1" w14:paraId="5CC7927D" w14:textId="77777777">
        <w:tc>
          <w:tcPr>
            <w:tcW w:w="1975" w:type="dxa"/>
            <w:tcBorders>
              <w:top w:val="single" w:sz="4" w:space="0" w:color="000000"/>
              <w:left w:val="single" w:sz="4" w:space="0" w:color="000000"/>
              <w:bottom w:val="single" w:sz="4" w:space="0" w:color="000000"/>
              <w:right w:val="single" w:sz="4" w:space="0" w:color="000000"/>
            </w:tcBorders>
          </w:tcPr>
          <w:p w14:paraId="12A93C6F" w14:textId="77777777" w:rsidR="00EE353D" w:rsidRPr="004942F1" w:rsidRDefault="00EE353D" w:rsidP="00EE353D">
            <w:pPr>
              <w:keepLines/>
              <w:widowControl w:val="0"/>
              <w:rPr>
                <w:rFonts w:asciiTheme="minorHAnsi" w:hAnsiTheme="minorHAnsi" w:cstheme="minorHAnsi"/>
                <w:lang w:eastAsia="nb-NO"/>
              </w:rPr>
            </w:pPr>
          </w:p>
        </w:tc>
        <w:tc>
          <w:tcPr>
            <w:tcW w:w="2355" w:type="dxa"/>
            <w:tcBorders>
              <w:top w:val="single" w:sz="4" w:space="0" w:color="000000"/>
              <w:left w:val="single" w:sz="4" w:space="0" w:color="000000"/>
              <w:bottom w:val="single" w:sz="4" w:space="0" w:color="000000"/>
              <w:right w:val="single" w:sz="4" w:space="0" w:color="000000"/>
            </w:tcBorders>
          </w:tcPr>
          <w:p w14:paraId="01802ACC" w14:textId="77777777" w:rsidR="00EE353D" w:rsidRPr="004942F1" w:rsidRDefault="00EE353D" w:rsidP="00EE353D">
            <w:pPr>
              <w:keepLines/>
              <w:widowControl w:val="0"/>
              <w:rPr>
                <w:rFonts w:asciiTheme="minorHAnsi" w:hAnsiTheme="minorHAnsi" w:cstheme="minorHAnsi"/>
                <w:lang w:eastAsia="nb-NO"/>
              </w:rPr>
            </w:pPr>
          </w:p>
        </w:tc>
        <w:tc>
          <w:tcPr>
            <w:tcW w:w="1340" w:type="dxa"/>
            <w:tcBorders>
              <w:top w:val="single" w:sz="4" w:space="0" w:color="000000"/>
              <w:left w:val="single" w:sz="4" w:space="0" w:color="000000"/>
              <w:bottom w:val="single" w:sz="4" w:space="0" w:color="000000"/>
              <w:right w:val="single" w:sz="4" w:space="0" w:color="000000"/>
            </w:tcBorders>
          </w:tcPr>
          <w:p w14:paraId="2CF677A0" w14:textId="77777777" w:rsidR="00EE353D" w:rsidRPr="004942F1" w:rsidRDefault="00EE353D" w:rsidP="00EE353D">
            <w:pPr>
              <w:keepLines/>
              <w:widowControl w:val="0"/>
              <w:rPr>
                <w:rFonts w:asciiTheme="minorHAnsi" w:hAnsiTheme="minorHAnsi" w:cstheme="minorHAnsi"/>
                <w:lang w:eastAsia="nb-NO"/>
              </w:rPr>
            </w:pPr>
          </w:p>
        </w:tc>
        <w:tc>
          <w:tcPr>
            <w:tcW w:w="1440" w:type="dxa"/>
            <w:tcBorders>
              <w:top w:val="single" w:sz="4" w:space="0" w:color="000000"/>
              <w:left w:val="single" w:sz="4" w:space="0" w:color="000000"/>
              <w:bottom w:val="single" w:sz="4" w:space="0" w:color="000000"/>
              <w:right w:val="single" w:sz="4" w:space="0" w:color="000000"/>
            </w:tcBorders>
          </w:tcPr>
          <w:p w14:paraId="065812B7" w14:textId="77777777" w:rsidR="00EE353D" w:rsidRPr="004942F1" w:rsidRDefault="00EE353D" w:rsidP="00EE353D">
            <w:pPr>
              <w:keepLines/>
              <w:widowControl w:val="0"/>
              <w:rPr>
                <w:rFonts w:asciiTheme="minorHAnsi" w:hAnsiTheme="minorHAnsi" w:cstheme="minorHAnsi"/>
                <w:lang w:eastAsia="nb-NO"/>
              </w:rPr>
            </w:pPr>
          </w:p>
        </w:tc>
        <w:tc>
          <w:tcPr>
            <w:tcW w:w="1327" w:type="dxa"/>
            <w:tcBorders>
              <w:top w:val="single" w:sz="4" w:space="0" w:color="000000"/>
              <w:left w:val="single" w:sz="4" w:space="0" w:color="000000"/>
              <w:bottom w:val="single" w:sz="4" w:space="0" w:color="000000"/>
              <w:right w:val="single" w:sz="4" w:space="0" w:color="000000"/>
            </w:tcBorders>
          </w:tcPr>
          <w:p w14:paraId="7BD2B06F" w14:textId="77777777" w:rsidR="00EE353D" w:rsidRPr="004942F1" w:rsidRDefault="00EE353D" w:rsidP="00EE353D">
            <w:pPr>
              <w:keepLines/>
              <w:widowControl w:val="0"/>
              <w:rPr>
                <w:rFonts w:asciiTheme="minorHAnsi" w:hAnsiTheme="minorHAnsi" w:cstheme="minorHAnsi"/>
                <w:lang w:eastAsia="nb-NO"/>
              </w:rPr>
            </w:pPr>
          </w:p>
        </w:tc>
      </w:tr>
      <w:tr w:rsidR="00EE353D" w:rsidRPr="004942F1" w14:paraId="45900BB6" w14:textId="77777777">
        <w:tc>
          <w:tcPr>
            <w:tcW w:w="1975" w:type="dxa"/>
            <w:tcBorders>
              <w:top w:val="single" w:sz="4" w:space="0" w:color="000000"/>
              <w:left w:val="single" w:sz="4" w:space="0" w:color="000000"/>
              <w:bottom w:val="single" w:sz="4" w:space="0" w:color="000000"/>
              <w:right w:val="single" w:sz="4" w:space="0" w:color="000000"/>
            </w:tcBorders>
          </w:tcPr>
          <w:p w14:paraId="6F4BA6E4" w14:textId="77777777" w:rsidR="00EE353D" w:rsidRPr="004942F1" w:rsidRDefault="00EE353D" w:rsidP="00EE353D">
            <w:pPr>
              <w:keepLines/>
              <w:widowControl w:val="0"/>
              <w:rPr>
                <w:rFonts w:asciiTheme="minorHAnsi" w:hAnsiTheme="minorHAnsi" w:cstheme="minorHAnsi"/>
                <w:lang w:eastAsia="nb-NO"/>
              </w:rPr>
            </w:pPr>
          </w:p>
        </w:tc>
        <w:tc>
          <w:tcPr>
            <w:tcW w:w="2355" w:type="dxa"/>
            <w:tcBorders>
              <w:top w:val="single" w:sz="4" w:space="0" w:color="000000"/>
              <w:left w:val="single" w:sz="4" w:space="0" w:color="000000"/>
              <w:bottom w:val="single" w:sz="4" w:space="0" w:color="000000"/>
              <w:right w:val="single" w:sz="4" w:space="0" w:color="000000"/>
            </w:tcBorders>
          </w:tcPr>
          <w:p w14:paraId="444E5EBB" w14:textId="77777777" w:rsidR="00EE353D" w:rsidRPr="004942F1" w:rsidRDefault="00EE353D" w:rsidP="00EE353D">
            <w:pPr>
              <w:keepLines/>
              <w:widowControl w:val="0"/>
              <w:rPr>
                <w:rFonts w:asciiTheme="minorHAnsi" w:hAnsiTheme="minorHAnsi" w:cstheme="minorHAnsi"/>
                <w:lang w:eastAsia="nb-NO"/>
              </w:rPr>
            </w:pPr>
          </w:p>
        </w:tc>
        <w:tc>
          <w:tcPr>
            <w:tcW w:w="1340" w:type="dxa"/>
            <w:tcBorders>
              <w:top w:val="single" w:sz="4" w:space="0" w:color="000000"/>
              <w:left w:val="single" w:sz="4" w:space="0" w:color="000000"/>
              <w:bottom w:val="single" w:sz="4" w:space="0" w:color="000000"/>
              <w:right w:val="single" w:sz="4" w:space="0" w:color="000000"/>
            </w:tcBorders>
          </w:tcPr>
          <w:p w14:paraId="0D9506FA" w14:textId="77777777" w:rsidR="00EE353D" w:rsidRPr="004942F1" w:rsidRDefault="00EE353D" w:rsidP="00EE353D">
            <w:pPr>
              <w:keepLines/>
              <w:widowControl w:val="0"/>
              <w:rPr>
                <w:rFonts w:asciiTheme="minorHAnsi" w:hAnsiTheme="minorHAnsi" w:cstheme="minorHAnsi"/>
                <w:lang w:eastAsia="nb-NO"/>
              </w:rPr>
            </w:pPr>
          </w:p>
        </w:tc>
        <w:tc>
          <w:tcPr>
            <w:tcW w:w="1440" w:type="dxa"/>
            <w:tcBorders>
              <w:top w:val="single" w:sz="4" w:space="0" w:color="000000"/>
              <w:left w:val="single" w:sz="4" w:space="0" w:color="000000"/>
              <w:bottom w:val="single" w:sz="4" w:space="0" w:color="000000"/>
              <w:right w:val="single" w:sz="4" w:space="0" w:color="000000"/>
            </w:tcBorders>
          </w:tcPr>
          <w:p w14:paraId="29394C89" w14:textId="77777777" w:rsidR="00EE353D" w:rsidRPr="004942F1" w:rsidRDefault="00EE353D" w:rsidP="00EE353D">
            <w:pPr>
              <w:keepLines/>
              <w:widowControl w:val="0"/>
              <w:rPr>
                <w:rFonts w:asciiTheme="minorHAnsi" w:hAnsiTheme="minorHAnsi" w:cstheme="minorHAnsi"/>
                <w:lang w:eastAsia="nb-NO"/>
              </w:rPr>
            </w:pPr>
          </w:p>
        </w:tc>
        <w:tc>
          <w:tcPr>
            <w:tcW w:w="1327" w:type="dxa"/>
            <w:tcBorders>
              <w:top w:val="single" w:sz="4" w:space="0" w:color="000000"/>
              <w:left w:val="single" w:sz="4" w:space="0" w:color="000000"/>
              <w:bottom w:val="single" w:sz="4" w:space="0" w:color="000000"/>
              <w:right w:val="single" w:sz="4" w:space="0" w:color="000000"/>
            </w:tcBorders>
          </w:tcPr>
          <w:p w14:paraId="1639E197" w14:textId="77777777" w:rsidR="00EE353D" w:rsidRPr="004942F1" w:rsidRDefault="00EE353D" w:rsidP="00EE353D">
            <w:pPr>
              <w:keepLines/>
              <w:widowControl w:val="0"/>
              <w:rPr>
                <w:rFonts w:asciiTheme="minorHAnsi" w:hAnsiTheme="minorHAnsi" w:cstheme="minorHAnsi"/>
                <w:lang w:eastAsia="nb-NO"/>
              </w:rPr>
            </w:pPr>
          </w:p>
        </w:tc>
      </w:tr>
    </w:tbl>
    <w:p w14:paraId="0437579D" w14:textId="5A07FEFD" w:rsidR="00F25A82" w:rsidRPr="004942F1" w:rsidRDefault="00F25A82" w:rsidP="00922A41">
      <w:pPr>
        <w:pStyle w:val="Overskrift3"/>
        <w:rPr>
          <w:rFonts w:asciiTheme="minorHAnsi" w:hAnsiTheme="minorHAnsi" w:cstheme="minorHAnsi"/>
        </w:rPr>
      </w:pPr>
      <w:r w:rsidRPr="004942F1">
        <w:rPr>
          <w:rFonts w:asciiTheme="minorHAnsi" w:hAnsiTheme="minorHAnsi" w:cstheme="minorHAnsi"/>
        </w:rPr>
        <w:t>Bestillingsrutiner</w:t>
      </w:r>
    </w:p>
    <w:p w14:paraId="7FCE2518" w14:textId="34DDEFB6" w:rsidR="00CB27A2" w:rsidRPr="004942F1" w:rsidRDefault="00CB27A2" w:rsidP="00F25A82">
      <w:pPr>
        <w:rPr>
          <w:rFonts w:asciiTheme="minorHAnsi" w:hAnsiTheme="minorHAnsi" w:cstheme="minorHAnsi"/>
        </w:rPr>
      </w:pPr>
      <w:r w:rsidRPr="004942F1">
        <w:rPr>
          <w:rFonts w:asciiTheme="minorHAnsi" w:hAnsiTheme="minorHAnsi" w:cstheme="minorHAnsi"/>
        </w:rPr>
        <w:t xml:space="preserve">Bestilling </w:t>
      </w:r>
      <w:r w:rsidR="00466E1D" w:rsidRPr="004942F1">
        <w:rPr>
          <w:rFonts w:asciiTheme="minorHAnsi" w:hAnsiTheme="minorHAnsi" w:cstheme="minorHAnsi"/>
        </w:rPr>
        <w:t xml:space="preserve">vil skje </w:t>
      </w:r>
      <w:r w:rsidRPr="004942F1">
        <w:rPr>
          <w:rFonts w:asciiTheme="minorHAnsi" w:hAnsiTheme="minorHAnsi" w:cstheme="minorHAnsi"/>
        </w:rPr>
        <w:t xml:space="preserve">via </w:t>
      </w:r>
      <w:proofErr w:type="spellStart"/>
      <w:r w:rsidRPr="004942F1">
        <w:rPr>
          <w:rFonts w:asciiTheme="minorHAnsi" w:hAnsiTheme="minorHAnsi" w:cstheme="minorHAnsi"/>
        </w:rPr>
        <w:t>NMBUs</w:t>
      </w:r>
      <w:proofErr w:type="spellEnd"/>
      <w:r w:rsidRPr="004942F1">
        <w:rPr>
          <w:rFonts w:asciiTheme="minorHAnsi" w:hAnsiTheme="minorHAnsi" w:cstheme="minorHAnsi"/>
        </w:rPr>
        <w:t xml:space="preserve"> </w:t>
      </w:r>
      <w:proofErr w:type="spellStart"/>
      <w:r w:rsidRPr="004942F1">
        <w:rPr>
          <w:rFonts w:asciiTheme="minorHAnsi" w:hAnsiTheme="minorHAnsi" w:cstheme="minorHAnsi"/>
        </w:rPr>
        <w:t>eHandelsløsning</w:t>
      </w:r>
      <w:proofErr w:type="spellEnd"/>
      <w:r w:rsidRPr="004942F1">
        <w:rPr>
          <w:rFonts w:asciiTheme="minorHAnsi" w:hAnsiTheme="minorHAnsi" w:cstheme="minorHAnsi"/>
        </w:rPr>
        <w:t xml:space="preserve">. </w:t>
      </w:r>
    </w:p>
    <w:p w14:paraId="0D6BE775" w14:textId="2F32D56C" w:rsidR="004B1FE5" w:rsidRPr="004942F1" w:rsidRDefault="3AC978E2" w:rsidP="004B1FE5">
      <w:pPr>
        <w:rPr>
          <w:rFonts w:asciiTheme="minorHAnsi" w:hAnsiTheme="minorHAnsi" w:cstheme="minorHAnsi"/>
          <w:sz w:val="20"/>
          <w:szCs w:val="20"/>
        </w:rPr>
      </w:pPr>
      <w:r w:rsidRPr="004942F1">
        <w:rPr>
          <w:rFonts w:asciiTheme="minorHAnsi" w:hAnsiTheme="minorHAnsi" w:cstheme="minorHAnsi"/>
          <w:sz w:val="20"/>
          <w:szCs w:val="20"/>
        </w:rPr>
        <w:t xml:space="preserve"> </w:t>
      </w:r>
    </w:p>
    <w:p w14:paraId="09BB15AD" w14:textId="23FFCC46" w:rsidR="00724E50" w:rsidRPr="004942F1" w:rsidRDefault="009C5987" w:rsidP="00922A41">
      <w:pPr>
        <w:pStyle w:val="Overskrift3"/>
        <w:rPr>
          <w:rFonts w:asciiTheme="minorHAnsi" w:hAnsiTheme="minorHAnsi" w:cstheme="minorHAnsi"/>
        </w:rPr>
      </w:pPr>
      <w:proofErr w:type="spellStart"/>
      <w:r w:rsidRPr="004942F1">
        <w:rPr>
          <w:rFonts w:asciiTheme="minorHAnsi" w:hAnsiTheme="minorHAnsi" w:cstheme="minorHAnsi"/>
        </w:rPr>
        <w:t>eHandel</w:t>
      </w:r>
      <w:proofErr w:type="spellEnd"/>
    </w:p>
    <w:p w14:paraId="50C088FC" w14:textId="77777777" w:rsidR="002D1A15" w:rsidRPr="004942F1" w:rsidRDefault="002D1A15" w:rsidP="002D1A15">
      <w:pPr>
        <w:rPr>
          <w:rFonts w:asciiTheme="minorHAnsi" w:hAnsiTheme="minorHAnsi" w:cstheme="minorHAnsi"/>
          <w:szCs w:val="22"/>
          <w:lang w:eastAsia="nb-NO"/>
        </w:rPr>
      </w:pPr>
      <w:r w:rsidRPr="004942F1">
        <w:rPr>
          <w:rFonts w:asciiTheme="minorHAnsi" w:hAnsiTheme="minorHAnsi" w:cstheme="minorHAnsi"/>
          <w:lang w:eastAsia="nb-NO"/>
        </w:rPr>
        <w:t xml:space="preserve">Kjøperen skal bestille varer gjennom e-handel på denne avtalen hvis Kjøperen finner det hensiktsmessig. </w:t>
      </w:r>
    </w:p>
    <w:p w14:paraId="05541A38" w14:textId="77777777" w:rsidR="002D1A15" w:rsidRPr="004942F1" w:rsidRDefault="002D1A15" w:rsidP="002D1A15">
      <w:pPr>
        <w:pStyle w:val="Listeavsnitt"/>
        <w:numPr>
          <w:ilvl w:val="0"/>
          <w:numId w:val="8"/>
        </w:numPr>
        <w:spacing w:after="160"/>
        <w:rPr>
          <w:rFonts w:asciiTheme="minorHAnsi" w:hAnsiTheme="minorHAnsi" w:cstheme="minorHAnsi"/>
          <w:lang w:eastAsia="nb-NO"/>
        </w:rPr>
      </w:pPr>
      <w:r w:rsidRPr="004942F1">
        <w:rPr>
          <w:rFonts w:asciiTheme="minorHAnsi" w:hAnsiTheme="minorHAnsi" w:cstheme="minorHAnsi"/>
        </w:rPr>
        <w:t>Dersom Selgeren skal tilgjengeliggjøre avtalevarer gjennom elektronisk varekatalog, skal katalogen være i EHF-format.</w:t>
      </w:r>
    </w:p>
    <w:p w14:paraId="067E94B0" w14:textId="77777777" w:rsidR="002D1A15" w:rsidRPr="004942F1" w:rsidRDefault="002D1A15" w:rsidP="002D1A15">
      <w:pPr>
        <w:pStyle w:val="Listeavsnitt"/>
        <w:numPr>
          <w:ilvl w:val="0"/>
          <w:numId w:val="8"/>
        </w:numPr>
        <w:spacing w:after="160"/>
        <w:rPr>
          <w:rFonts w:asciiTheme="minorHAnsi" w:hAnsiTheme="minorHAnsi" w:cstheme="minorHAnsi"/>
        </w:rPr>
      </w:pPr>
      <w:r w:rsidRPr="004942F1">
        <w:rPr>
          <w:rFonts w:asciiTheme="minorHAnsi" w:hAnsiTheme="minorHAnsi" w:cstheme="minorHAnsi"/>
        </w:rPr>
        <w:t>Dersom Selgeren skal tilgjengeliggjøre avtalevarer gjennom Punch-</w:t>
      </w:r>
      <w:proofErr w:type="spellStart"/>
      <w:r w:rsidRPr="004942F1">
        <w:rPr>
          <w:rFonts w:asciiTheme="minorHAnsi" w:hAnsiTheme="minorHAnsi" w:cstheme="minorHAnsi"/>
        </w:rPr>
        <w:t>out</w:t>
      </w:r>
      <w:proofErr w:type="spellEnd"/>
      <w:r w:rsidRPr="004942F1">
        <w:rPr>
          <w:rFonts w:asciiTheme="minorHAnsi" w:hAnsiTheme="minorHAnsi" w:cstheme="minorHAnsi"/>
        </w:rPr>
        <w:t>/</w:t>
      </w:r>
      <w:proofErr w:type="spellStart"/>
      <w:r w:rsidRPr="004942F1">
        <w:rPr>
          <w:rFonts w:asciiTheme="minorHAnsi" w:hAnsiTheme="minorHAnsi" w:cstheme="minorHAnsi"/>
        </w:rPr>
        <w:t>roundtrip</w:t>
      </w:r>
      <w:proofErr w:type="spellEnd"/>
      <w:r w:rsidRPr="004942F1">
        <w:rPr>
          <w:rFonts w:asciiTheme="minorHAnsi" w:hAnsiTheme="minorHAnsi" w:cstheme="minorHAnsi"/>
        </w:rPr>
        <w:t>, skal dette tilpasses slik at det er kun avtalevarer som kan bestilles.</w:t>
      </w:r>
    </w:p>
    <w:p w14:paraId="411ADC35" w14:textId="2C88CB65" w:rsidR="002D1A15" w:rsidRPr="004942F1" w:rsidRDefault="002D1A15" w:rsidP="002D1A15">
      <w:pPr>
        <w:rPr>
          <w:rFonts w:asciiTheme="minorHAnsi" w:hAnsiTheme="minorHAnsi" w:cstheme="minorHAnsi"/>
          <w:lang w:eastAsia="nb-NO"/>
        </w:rPr>
      </w:pPr>
      <w:r w:rsidRPr="004942F1">
        <w:rPr>
          <w:rFonts w:asciiTheme="minorHAnsi" w:hAnsiTheme="minorHAnsi" w:cstheme="minorHAnsi"/>
          <w:lang w:eastAsia="nb-NO"/>
        </w:rPr>
        <w:t xml:space="preserve">For ytterligere informasjon om e-handel henvises det til nettstedet </w:t>
      </w:r>
      <w:hyperlink r:id="rId12">
        <w:r w:rsidRPr="004942F1">
          <w:rPr>
            <w:rStyle w:val="Hyperkobling"/>
            <w:rFonts w:asciiTheme="minorHAnsi" w:hAnsiTheme="minorHAnsi" w:cstheme="minorHAnsi"/>
            <w:lang w:eastAsia="nb-NO"/>
          </w:rPr>
          <w:t>http://www.anskaffelser.no</w:t>
        </w:r>
      </w:hyperlink>
      <w:r w:rsidRPr="004942F1">
        <w:rPr>
          <w:rFonts w:asciiTheme="minorHAnsi" w:hAnsiTheme="minorHAnsi" w:cstheme="minorHAnsi"/>
          <w:lang w:eastAsia="nb-NO"/>
        </w:rPr>
        <w:t xml:space="preserve"> </w:t>
      </w:r>
    </w:p>
    <w:p w14:paraId="3E7EC6E7" w14:textId="77777777" w:rsidR="002D1A15" w:rsidRPr="004942F1" w:rsidRDefault="002D1A15" w:rsidP="002D1A15">
      <w:pPr>
        <w:rPr>
          <w:rFonts w:asciiTheme="minorHAnsi" w:hAnsiTheme="minorHAnsi" w:cstheme="minorHAnsi"/>
          <w:lang w:eastAsia="nb-NO"/>
        </w:rPr>
      </w:pPr>
      <w:r w:rsidRPr="004942F1">
        <w:rPr>
          <w:rFonts w:asciiTheme="minorHAnsi" w:hAnsiTheme="minorHAnsi" w:cstheme="minorHAnsi"/>
          <w:lang w:eastAsia="nb-NO"/>
        </w:rPr>
        <w:t>Partene bærer selv sine kostnader ved bruk av e-handelsplattformens tjenester.</w:t>
      </w:r>
    </w:p>
    <w:p w14:paraId="20A16A1B" w14:textId="3C2212F1" w:rsidR="002D1A15" w:rsidRPr="004942F1" w:rsidRDefault="002D1A15" w:rsidP="002D1A15">
      <w:pPr>
        <w:rPr>
          <w:rFonts w:asciiTheme="minorHAnsi" w:hAnsiTheme="minorHAnsi" w:cstheme="minorHAnsi"/>
          <w:lang w:eastAsia="nb-NO"/>
        </w:rPr>
      </w:pPr>
      <w:r w:rsidRPr="004942F1">
        <w:rPr>
          <w:rFonts w:asciiTheme="minorHAnsi" w:hAnsiTheme="minorHAnsi" w:cstheme="minorHAnsi"/>
          <w:lang w:eastAsia="nb-NO"/>
        </w:rPr>
        <w:t xml:space="preserve">Kjøperen vil måtte benytte seg av ulike former for avrop frem til avtalen er </w:t>
      </w:r>
      <w:proofErr w:type="gramStart"/>
      <w:r w:rsidRPr="004942F1">
        <w:rPr>
          <w:rFonts w:asciiTheme="minorHAnsi" w:hAnsiTheme="minorHAnsi" w:cstheme="minorHAnsi"/>
          <w:lang w:eastAsia="nb-NO"/>
        </w:rPr>
        <w:t>implementert</w:t>
      </w:r>
      <w:proofErr w:type="gramEnd"/>
      <w:r w:rsidRPr="004942F1">
        <w:rPr>
          <w:rFonts w:asciiTheme="minorHAnsi" w:hAnsiTheme="minorHAnsi" w:cstheme="minorHAnsi"/>
          <w:lang w:eastAsia="nb-NO"/>
        </w:rPr>
        <w:t xml:space="preserve">. </w:t>
      </w:r>
    </w:p>
    <w:p w14:paraId="274C60EA" w14:textId="77777777" w:rsidR="009C5987" w:rsidRPr="004942F1" w:rsidRDefault="009C5987" w:rsidP="009C5987">
      <w:pPr>
        <w:rPr>
          <w:rFonts w:asciiTheme="minorHAnsi" w:hAnsiTheme="minorHAnsi" w:cstheme="minorHAnsi"/>
        </w:rPr>
      </w:pPr>
    </w:p>
    <w:p w14:paraId="7D6B9F61" w14:textId="7D0D7E81" w:rsidR="00B72F85" w:rsidRPr="004942F1" w:rsidRDefault="00B72F85" w:rsidP="00922A41">
      <w:pPr>
        <w:pStyle w:val="Overskrift3"/>
        <w:rPr>
          <w:rFonts w:asciiTheme="minorHAnsi" w:hAnsiTheme="minorHAnsi" w:cstheme="minorHAnsi"/>
        </w:rPr>
      </w:pPr>
      <w:r w:rsidRPr="004942F1">
        <w:rPr>
          <w:rFonts w:asciiTheme="minorHAnsi" w:hAnsiTheme="minorHAnsi" w:cstheme="minorHAnsi"/>
        </w:rPr>
        <w:t>Leveringsrutiner</w:t>
      </w:r>
    </w:p>
    <w:p w14:paraId="7887C897" w14:textId="75A93CC9" w:rsidR="00F25A82" w:rsidRPr="004942F1" w:rsidRDefault="00B72F85" w:rsidP="00F25A82">
      <w:pPr>
        <w:rPr>
          <w:rFonts w:asciiTheme="minorHAnsi" w:hAnsiTheme="minorHAnsi" w:cstheme="minorHAnsi"/>
          <w:b/>
          <w:bCs/>
        </w:rPr>
      </w:pPr>
      <w:r w:rsidRPr="004942F1">
        <w:rPr>
          <w:rFonts w:asciiTheme="minorHAnsi" w:hAnsiTheme="minorHAnsi" w:cstheme="minorHAnsi"/>
        </w:rPr>
        <w:t>Leverings adresse:</w:t>
      </w:r>
      <w:r w:rsidR="005057A6" w:rsidRPr="004942F1">
        <w:rPr>
          <w:rFonts w:asciiTheme="minorHAnsi" w:hAnsiTheme="minorHAnsi" w:cstheme="minorHAnsi"/>
        </w:rPr>
        <w:t xml:space="preserve"> </w:t>
      </w:r>
      <w:r w:rsidR="004070D9" w:rsidRPr="004942F1">
        <w:rPr>
          <w:rFonts w:asciiTheme="minorHAnsi" w:hAnsiTheme="minorHAnsi" w:cstheme="minorHAnsi"/>
          <w:b/>
          <w:bCs/>
        </w:rPr>
        <w:t>P</w:t>
      </w:r>
      <w:r w:rsidR="004070D9" w:rsidRPr="004942F1">
        <w:rPr>
          <w:rFonts w:asciiTheme="minorHAnsi" w:hAnsiTheme="minorHAnsi" w:cstheme="minorHAnsi"/>
          <w:b/>
          <w:bCs/>
        </w:rPr>
        <w:t>ostboks 5003, 1432 Ås</w:t>
      </w:r>
    </w:p>
    <w:p w14:paraId="3073C6B8" w14:textId="2C777E22" w:rsidR="00B67D30" w:rsidRPr="004942F1" w:rsidRDefault="00B67D30" w:rsidP="00F25A82">
      <w:pPr>
        <w:rPr>
          <w:rFonts w:asciiTheme="minorHAnsi" w:hAnsiTheme="minorHAnsi" w:cstheme="minorHAnsi"/>
        </w:rPr>
      </w:pPr>
      <w:r w:rsidRPr="004942F1">
        <w:rPr>
          <w:rFonts w:asciiTheme="minorHAnsi" w:hAnsiTheme="minorHAnsi" w:cstheme="minorHAnsi"/>
        </w:rPr>
        <w:t xml:space="preserve">Hvis det kommer med bud er adressen avhengig av hvilken enhet som er mottager, </w:t>
      </w:r>
      <w:proofErr w:type="spellStart"/>
      <w:r w:rsidRPr="004942F1">
        <w:rPr>
          <w:rFonts w:asciiTheme="minorHAnsi" w:hAnsiTheme="minorHAnsi" w:cstheme="minorHAnsi"/>
        </w:rPr>
        <w:t>dvs</w:t>
      </w:r>
      <w:proofErr w:type="spellEnd"/>
      <w:r w:rsidRPr="004942F1">
        <w:rPr>
          <w:rFonts w:asciiTheme="minorHAnsi" w:hAnsiTheme="minorHAnsi" w:cstheme="minorHAnsi"/>
        </w:rPr>
        <w:t xml:space="preserve"> om det er biblioteket eller et fakultet/administrasjonen.</w:t>
      </w:r>
    </w:p>
    <w:p w14:paraId="1D9B9224" w14:textId="751831B5" w:rsidR="00B72F85" w:rsidRPr="004942F1" w:rsidRDefault="00B72F85" w:rsidP="00F25A82">
      <w:pPr>
        <w:rPr>
          <w:rFonts w:asciiTheme="minorHAnsi" w:hAnsiTheme="minorHAnsi" w:cstheme="minorHAnsi"/>
        </w:rPr>
      </w:pPr>
      <w:r w:rsidRPr="004942F1">
        <w:rPr>
          <w:rFonts w:asciiTheme="minorHAnsi" w:hAnsiTheme="minorHAnsi" w:cstheme="minorHAnsi"/>
        </w:rPr>
        <w:t xml:space="preserve">Levering skal skje innenfor tidsrommet </w:t>
      </w:r>
      <w:r w:rsidR="00584442" w:rsidRPr="004942F1">
        <w:rPr>
          <w:rFonts w:asciiTheme="minorHAnsi" w:hAnsiTheme="minorHAnsi" w:cstheme="minorHAnsi"/>
        </w:rPr>
        <w:t>08:00 – 15:00</w:t>
      </w:r>
    </w:p>
    <w:p w14:paraId="7D31AB6A" w14:textId="3DFCFBC7" w:rsidR="00F25A82" w:rsidRPr="004942F1" w:rsidRDefault="00F53234" w:rsidP="00F53234">
      <w:pPr>
        <w:pStyle w:val="Overskrift3"/>
        <w:rPr>
          <w:rFonts w:asciiTheme="minorHAnsi" w:hAnsiTheme="minorHAnsi" w:cstheme="minorHAnsi"/>
        </w:rPr>
      </w:pPr>
      <w:r w:rsidRPr="004942F1">
        <w:rPr>
          <w:rFonts w:asciiTheme="minorHAnsi" w:hAnsiTheme="minorHAnsi" w:cstheme="minorHAnsi"/>
        </w:rPr>
        <w:t>Godkjente underleverandører</w:t>
      </w:r>
    </w:p>
    <w:p w14:paraId="2D53CAE0" w14:textId="34D13A06" w:rsidR="00F53234" w:rsidRPr="004942F1" w:rsidRDefault="00F53234" w:rsidP="00F53234">
      <w:pPr>
        <w:rPr>
          <w:rFonts w:asciiTheme="minorHAnsi" w:hAnsiTheme="minorHAnsi" w:cstheme="minorHAnsi"/>
        </w:rPr>
      </w:pPr>
      <w:r w:rsidRPr="004942F1">
        <w:rPr>
          <w:rFonts w:asciiTheme="minorHAnsi" w:hAnsiTheme="minorHAnsi" w:cstheme="minorHAnsi"/>
        </w:rPr>
        <w:t xml:space="preserve">Følgende underleverandører deltar i avtalen, på vegne av leverandør: </w:t>
      </w:r>
    </w:p>
    <w:p w14:paraId="59ABD850" w14:textId="309650A0" w:rsidR="00D978E5" w:rsidRPr="004942F1" w:rsidRDefault="00D978E5" w:rsidP="00F53234">
      <w:pPr>
        <w:rPr>
          <w:rFonts w:asciiTheme="minorHAnsi" w:hAnsiTheme="minorHAnsi" w:cstheme="minorHAnsi"/>
        </w:rPr>
      </w:pPr>
    </w:p>
    <w:p w14:paraId="57F188E0" w14:textId="57D73EEE" w:rsidR="00F53234" w:rsidRPr="004942F1" w:rsidRDefault="00D978E5" w:rsidP="00F53234">
      <w:pPr>
        <w:rPr>
          <w:rFonts w:asciiTheme="minorHAnsi" w:hAnsiTheme="minorHAnsi" w:cstheme="minorHAnsi"/>
        </w:rPr>
      </w:pPr>
      <w:r w:rsidRPr="004942F1">
        <w:rPr>
          <w:rFonts w:asciiTheme="minorHAnsi" w:hAnsiTheme="minorHAnsi" w:cstheme="minorHAnsi"/>
          <w:lang w:eastAsia="nb-NO"/>
        </w:rPr>
        <w:t>Leverandøren kan ikke bytte ut tilbudt underleverandør i avtalen uten samtykke fra kunden. Kunden kan ikke nekte samtykke uten saklig grunn.</w:t>
      </w:r>
    </w:p>
    <w:p w14:paraId="482EAEEF" w14:textId="41F9DE91" w:rsidR="00F25A82" w:rsidRPr="004942F1" w:rsidRDefault="00F25A82" w:rsidP="00F25A82">
      <w:pPr>
        <w:rPr>
          <w:rFonts w:asciiTheme="minorHAnsi" w:hAnsiTheme="minorHAnsi" w:cstheme="minorHAnsi"/>
        </w:rPr>
      </w:pPr>
    </w:p>
    <w:p w14:paraId="67A526DC" w14:textId="45D0B125" w:rsidR="003D04D7" w:rsidRPr="004942F1" w:rsidRDefault="003D04D7" w:rsidP="003D04D7">
      <w:pPr>
        <w:rPr>
          <w:rFonts w:asciiTheme="minorHAnsi" w:hAnsiTheme="minorHAnsi" w:cstheme="minorHAnsi"/>
        </w:rPr>
      </w:pPr>
    </w:p>
    <w:p w14:paraId="650A7901" w14:textId="5DD11485" w:rsidR="00F25A82" w:rsidRPr="004942F1" w:rsidRDefault="00F25A82" w:rsidP="00F25A82">
      <w:pPr>
        <w:rPr>
          <w:rFonts w:asciiTheme="minorHAnsi" w:hAnsiTheme="minorHAnsi" w:cstheme="minorHAnsi"/>
        </w:rPr>
      </w:pPr>
    </w:p>
    <w:p w14:paraId="390D2781" w14:textId="48B15D00" w:rsidR="00F25A82" w:rsidRPr="004942F1" w:rsidRDefault="00F25A82" w:rsidP="00F25A82">
      <w:pPr>
        <w:rPr>
          <w:rFonts w:asciiTheme="minorHAnsi" w:hAnsiTheme="minorHAnsi" w:cstheme="minorHAnsi"/>
        </w:rPr>
      </w:pPr>
    </w:p>
    <w:p w14:paraId="55869A01" w14:textId="77777777" w:rsidR="00C56078" w:rsidRPr="004942F1" w:rsidRDefault="00C56078" w:rsidP="00F25A82">
      <w:pPr>
        <w:rPr>
          <w:rFonts w:asciiTheme="minorHAnsi" w:hAnsiTheme="minorHAnsi" w:cstheme="minorHAnsi"/>
          <w:b/>
          <w:bCs/>
          <w:sz w:val="28"/>
          <w:szCs w:val="28"/>
        </w:rPr>
      </w:pPr>
    </w:p>
    <w:p w14:paraId="4158BBC7" w14:textId="77777777" w:rsidR="00C56078" w:rsidRPr="004942F1" w:rsidRDefault="00C56078" w:rsidP="00F25A82">
      <w:pPr>
        <w:rPr>
          <w:rFonts w:asciiTheme="minorHAnsi" w:hAnsiTheme="minorHAnsi" w:cstheme="minorHAnsi"/>
          <w:b/>
          <w:bCs/>
          <w:sz w:val="28"/>
          <w:szCs w:val="28"/>
        </w:rPr>
      </w:pPr>
    </w:p>
    <w:p w14:paraId="46D38DAF" w14:textId="626E6D1A" w:rsidR="008D42E1" w:rsidRPr="004942F1" w:rsidRDefault="008D42E1">
      <w:pPr>
        <w:rPr>
          <w:rFonts w:asciiTheme="minorHAnsi" w:hAnsiTheme="minorHAnsi" w:cstheme="minorHAnsi"/>
        </w:rPr>
      </w:pPr>
    </w:p>
    <w:p w14:paraId="3A632797" w14:textId="0F018C76" w:rsidR="00F25A82" w:rsidRPr="004942F1" w:rsidRDefault="00A67030" w:rsidP="00A67030">
      <w:pPr>
        <w:pStyle w:val="Overskrift2"/>
        <w:rPr>
          <w:rFonts w:asciiTheme="minorHAnsi" w:hAnsiTheme="minorHAnsi" w:cstheme="minorHAnsi"/>
        </w:rPr>
      </w:pPr>
      <w:r w:rsidRPr="004942F1">
        <w:rPr>
          <w:rFonts w:asciiTheme="minorHAnsi" w:hAnsiTheme="minorHAnsi" w:cstheme="minorHAnsi"/>
        </w:rPr>
        <w:lastRenderedPageBreak/>
        <w:t xml:space="preserve">Bilag </w:t>
      </w:r>
      <w:r w:rsidR="00122F2E" w:rsidRPr="004942F1">
        <w:rPr>
          <w:rFonts w:asciiTheme="minorHAnsi" w:hAnsiTheme="minorHAnsi" w:cstheme="minorHAnsi"/>
        </w:rPr>
        <w:t>5</w:t>
      </w:r>
      <w:r w:rsidRPr="004942F1">
        <w:rPr>
          <w:rFonts w:asciiTheme="minorHAnsi" w:hAnsiTheme="minorHAnsi" w:cstheme="minorHAnsi"/>
        </w:rPr>
        <w:t>: Særskilte kontraktsvilkår</w:t>
      </w:r>
    </w:p>
    <w:p w14:paraId="082B1D64" w14:textId="79134850" w:rsidR="00C34E97" w:rsidRPr="004942F1" w:rsidRDefault="00C34E97" w:rsidP="00F25A82">
      <w:pPr>
        <w:rPr>
          <w:rFonts w:asciiTheme="minorHAnsi" w:hAnsiTheme="minorHAnsi" w:cstheme="minorHAnsi"/>
        </w:rPr>
      </w:pPr>
    </w:p>
    <w:p w14:paraId="472401D3" w14:textId="58C398C2" w:rsidR="00027256" w:rsidRPr="004942F1" w:rsidRDefault="00122F2E" w:rsidP="002542CB">
      <w:pPr>
        <w:pStyle w:val="Overskrift3"/>
        <w:rPr>
          <w:rFonts w:asciiTheme="minorHAnsi" w:hAnsiTheme="minorHAnsi" w:cstheme="minorHAnsi"/>
          <w:b w:val="0"/>
          <w:bCs/>
          <w:szCs w:val="24"/>
        </w:rPr>
      </w:pPr>
      <w:r w:rsidRPr="004942F1">
        <w:rPr>
          <w:rFonts w:asciiTheme="minorHAnsi" w:hAnsiTheme="minorHAnsi" w:cstheme="minorHAnsi"/>
          <w:b w:val="0"/>
          <w:bCs/>
          <w:szCs w:val="24"/>
        </w:rPr>
        <w:t>5</w:t>
      </w:r>
      <w:r w:rsidR="00FB0C09" w:rsidRPr="004942F1">
        <w:rPr>
          <w:rFonts w:asciiTheme="minorHAnsi" w:hAnsiTheme="minorHAnsi" w:cstheme="minorHAnsi"/>
          <w:b w:val="0"/>
          <w:bCs/>
          <w:szCs w:val="24"/>
        </w:rPr>
        <w:t xml:space="preserve">.1 </w:t>
      </w:r>
      <w:r w:rsidR="00027256" w:rsidRPr="004942F1">
        <w:rPr>
          <w:rStyle w:val="Overskrift2Tegn"/>
          <w:rFonts w:asciiTheme="minorHAnsi" w:hAnsiTheme="minorHAnsi" w:cstheme="minorHAnsi"/>
          <w:b/>
          <w:bCs/>
          <w:sz w:val="24"/>
          <w:szCs w:val="24"/>
        </w:rPr>
        <w:t xml:space="preserve">Krav til lønns- og arbeidsvilkår </w:t>
      </w:r>
    </w:p>
    <w:p w14:paraId="4B66C47B" w14:textId="77777777" w:rsidR="00027256" w:rsidRPr="004942F1" w:rsidRDefault="00027256" w:rsidP="00027256">
      <w:pPr>
        <w:rPr>
          <w:rFonts w:asciiTheme="minorHAnsi" w:eastAsiaTheme="majorEastAsia" w:hAnsiTheme="minorHAnsi" w:cstheme="minorHAnsi"/>
          <w:b/>
          <w:color w:val="44546A" w:themeColor="text2"/>
          <w:szCs w:val="21"/>
        </w:rPr>
      </w:pPr>
      <w:r w:rsidRPr="004942F1">
        <w:rPr>
          <w:rFonts w:asciiTheme="minorHAnsi" w:hAnsiTheme="minorHAnsi" w:cstheme="minorHAnsi"/>
        </w:rPr>
        <w:t>Leverandøren er ansvarlig for at egne ansatte, ansatte hos underleverandører (herunder innleide) som direkte medvirker til å oppfylle kontrakten, har lønns- og arbeidsvilkår i henhold til:</w:t>
      </w:r>
    </w:p>
    <w:p w14:paraId="408C91CD" w14:textId="77777777" w:rsidR="00027256" w:rsidRPr="004942F1" w:rsidRDefault="00027256" w:rsidP="00027256">
      <w:pPr>
        <w:pStyle w:val="Listeavsnitt"/>
        <w:numPr>
          <w:ilvl w:val="0"/>
          <w:numId w:val="18"/>
        </w:numPr>
        <w:spacing w:line="276" w:lineRule="auto"/>
        <w:rPr>
          <w:rFonts w:asciiTheme="minorHAnsi" w:hAnsiTheme="minorHAnsi" w:cstheme="minorHAnsi"/>
        </w:rPr>
      </w:pPr>
      <w:r w:rsidRPr="004942F1">
        <w:rPr>
          <w:rFonts w:asciiTheme="minorHAnsi" w:hAnsiTheme="minorHAnsi" w:cstheme="minorHAnsi"/>
        </w:rPr>
        <w:t>Forskrift om allmenngjort tariffavtale.</w:t>
      </w:r>
    </w:p>
    <w:p w14:paraId="6BC24D9F" w14:textId="77777777" w:rsidR="00027256" w:rsidRPr="004942F1" w:rsidRDefault="00027256" w:rsidP="00027256">
      <w:pPr>
        <w:pStyle w:val="Listeavsnitt"/>
        <w:numPr>
          <w:ilvl w:val="0"/>
          <w:numId w:val="18"/>
        </w:numPr>
        <w:spacing w:line="276" w:lineRule="auto"/>
        <w:rPr>
          <w:rFonts w:asciiTheme="minorHAnsi" w:hAnsiTheme="minorHAnsi" w:cstheme="minorHAnsi"/>
        </w:rPr>
      </w:pPr>
      <w:r w:rsidRPr="004942F1">
        <w:rPr>
          <w:rFonts w:asciiTheme="minorHAnsi" w:hAnsiTheme="minorHAnsi" w:cstheme="minorHAnsi"/>
        </w:rPr>
        <w:t xml:space="preserve">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14:paraId="1828B909" w14:textId="77777777" w:rsidR="00027256" w:rsidRPr="004942F1" w:rsidRDefault="00027256" w:rsidP="00027256">
      <w:pPr>
        <w:rPr>
          <w:rFonts w:asciiTheme="minorHAnsi" w:hAnsiTheme="minorHAnsi" w:cstheme="minorHAnsi"/>
        </w:rPr>
      </w:pPr>
    </w:p>
    <w:p w14:paraId="6D4F53E0" w14:textId="77777777" w:rsidR="00027256" w:rsidRPr="004942F1" w:rsidRDefault="00027256" w:rsidP="00027256">
      <w:pPr>
        <w:rPr>
          <w:rFonts w:asciiTheme="minorHAnsi" w:hAnsiTheme="minorHAnsi" w:cstheme="minorHAnsi"/>
        </w:rPr>
      </w:pPr>
      <w:r w:rsidRPr="004942F1">
        <w:rPr>
          <w:rFonts w:asciiTheme="minorHAnsi" w:hAnsiTheme="minorHAnsi" w:cstheme="minorHAnsi"/>
        </w:rPr>
        <w:t>Alle avtaler Leverandøren inngår som innebærer utførelse av arbeid under denne kontrakten skal inneholde tilsvarende forpliktelser.</w:t>
      </w:r>
    </w:p>
    <w:p w14:paraId="1751AEC4" w14:textId="77777777" w:rsidR="00027256" w:rsidRPr="004942F1" w:rsidRDefault="00027256" w:rsidP="00027256">
      <w:pPr>
        <w:rPr>
          <w:rFonts w:asciiTheme="minorHAnsi" w:eastAsia="Calibri" w:hAnsiTheme="minorHAnsi" w:cstheme="minorHAnsi"/>
        </w:rPr>
      </w:pPr>
      <w:r w:rsidRPr="004942F1">
        <w:rPr>
          <w:rFonts w:asciiTheme="minorHAnsi" w:hAnsiTheme="minorHAnsi" w:cstheme="minorHAnsi"/>
        </w:rPr>
        <w:t xml:space="preserve">Leverandøren er forpliktet til å fylle ut egenrapporteringsskjema som </w:t>
      </w:r>
      <w:r w:rsidRPr="004942F1">
        <w:rPr>
          <w:rFonts w:asciiTheme="minorHAnsi" w:eastAsia="Calibri" w:hAnsiTheme="minorHAnsi" w:cstheme="minorHAnsi"/>
        </w:rPr>
        <w:t xml:space="preserve">skal sendes til oppdragsgiver innen én måned etter kontrakten er signert, med mindre annet er avtalt. Egenrapportering kan kreves flere ganger i løpet av kontraktsperioden etter skriftlig forespørsel fra oppdragiver. </w:t>
      </w:r>
    </w:p>
    <w:p w14:paraId="33AA4861" w14:textId="77777777" w:rsidR="00027256" w:rsidRPr="004942F1" w:rsidRDefault="00027256" w:rsidP="00027256">
      <w:pPr>
        <w:rPr>
          <w:rFonts w:asciiTheme="minorHAnsi" w:eastAsia="Calibri" w:hAnsiTheme="minorHAnsi" w:cstheme="minorHAnsi"/>
        </w:rPr>
      </w:pPr>
      <w:r w:rsidRPr="004942F1">
        <w:rPr>
          <w:rFonts w:asciiTheme="minorHAnsi" w:eastAsia="Calibri" w:hAnsiTheme="minorHAnsi" w:cstheme="minorHAnsi"/>
        </w:rPr>
        <w:t xml:space="preserve">Oppdragsgiver og eventuell ekstern kontrollør som mottar opplysningene, har taushetsplikt om opplysningene. </w:t>
      </w:r>
      <w:r w:rsidRPr="004942F1">
        <w:rPr>
          <w:rFonts w:asciiTheme="minorHAnsi" w:hAnsiTheme="minorHAnsi" w:cstheme="minorHAnsi"/>
        </w:rPr>
        <w:t>Taushetsplikten gjelder ikke overfor Arbeidstilsynet, Petroleumstilsynet, eller overfor ansatte eller interne eller eksterne rådgivere som er nødvendige for å få språklig, økonomisk, juridisk eller annen faglig bistand. Taushetsplikten gjelder også for rådgiverne</w:t>
      </w:r>
    </w:p>
    <w:p w14:paraId="26A78D67" w14:textId="77777777" w:rsidR="00027256" w:rsidRPr="004942F1" w:rsidRDefault="00027256" w:rsidP="00027256">
      <w:pPr>
        <w:rPr>
          <w:rFonts w:asciiTheme="minorHAnsi" w:eastAsia="Calibri" w:hAnsiTheme="minorHAnsi" w:cstheme="minorHAnsi"/>
        </w:rPr>
      </w:pPr>
      <w:r w:rsidRPr="004942F1">
        <w:rPr>
          <w:rFonts w:asciiTheme="minorHAnsi" w:hAnsiTheme="minorHAnsi" w:cstheme="minorHAnsi"/>
        </w:rPr>
        <w:t xml:space="preserve">Leverandøren plikter </w:t>
      </w:r>
      <w:bookmarkStart w:id="1" w:name="_Hlk153542622"/>
      <w:r w:rsidRPr="004942F1">
        <w:rPr>
          <w:rFonts w:asciiTheme="minorHAnsi" w:hAnsiTheme="minorHAnsi" w:cstheme="minorHAnsi"/>
        </w:rPr>
        <w:t xml:space="preserve">på skriftlig forespørsel med en rimelig frist å dokumentere </w:t>
      </w:r>
      <w:bookmarkEnd w:id="1"/>
      <w:r w:rsidRPr="004942F1">
        <w:rPr>
          <w:rFonts w:asciiTheme="minorHAnsi" w:hAnsiTheme="minorHAnsi" w:cstheme="minorHAnsi"/>
        </w:rPr>
        <w:t>lønns- og arbeidsvilkårene for egne arbeidstakere, arbeidstakere hos eventuelle underleverandører (herunder innleide) som direkte medvirker til å oppfylle kontrakten. Opplysningene skal dokumenteres ved blant annet kopi av arbeidsavtale, lønnsslipp, timelister og arbeidsgiverens bankutskrift. Dokumentasjonen skal være på personnivå og det skal fremgå hvem den gjelder.</w:t>
      </w:r>
    </w:p>
    <w:p w14:paraId="04E86BEF" w14:textId="77777777" w:rsidR="00027256" w:rsidRPr="004942F1" w:rsidRDefault="00027256" w:rsidP="00027256">
      <w:pPr>
        <w:pStyle w:val="Ingenmellomrom"/>
        <w:rPr>
          <w:rFonts w:cstheme="minorHAnsi"/>
        </w:rPr>
      </w:pPr>
      <w:r w:rsidRPr="004942F1">
        <w:rPr>
          <w:rFonts w:cstheme="minorHAnsi"/>
        </w:rPr>
        <w:t xml:space="preserve">Dokumentasjonen kan inkludere komplett liste med navn på egne og eventuelle underleverandørers ansatte som direkte medvirker til å oppfylle kontrakten, oversikt over </w:t>
      </w:r>
      <w:proofErr w:type="spellStart"/>
      <w:r w:rsidRPr="004942F1">
        <w:rPr>
          <w:rFonts w:cstheme="minorHAnsi"/>
        </w:rPr>
        <w:t>allmenngjorte</w:t>
      </w:r>
      <w:proofErr w:type="spellEnd"/>
      <w:r w:rsidRPr="004942F1">
        <w:rPr>
          <w:rFonts w:cstheme="minorHAnsi"/>
        </w:rPr>
        <w:t xml:space="preserve"> og/eller landsomfattende tariffavtaler som legges til grunn for den aktuelle bransjen og innsyn i leverandørens avtalte lønns- og arbeidsvilkår med eventuelle underleverandører.  </w:t>
      </w:r>
    </w:p>
    <w:p w14:paraId="63815630" w14:textId="77777777" w:rsidR="00027256" w:rsidRPr="004942F1" w:rsidRDefault="00027256" w:rsidP="00027256">
      <w:pPr>
        <w:pStyle w:val="Ingenmellomrom"/>
        <w:rPr>
          <w:rFonts w:eastAsia="Calibri" w:cstheme="minorHAnsi"/>
        </w:rPr>
      </w:pPr>
    </w:p>
    <w:p w14:paraId="73D44946" w14:textId="77777777" w:rsidR="00027256" w:rsidRPr="004942F1" w:rsidRDefault="00027256" w:rsidP="00027256">
      <w:pPr>
        <w:pStyle w:val="Ingenmellomrom"/>
        <w:rPr>
          <w:rFonts w:eastAsia="Calibri" w:cstheme="minorHAnsi"/>
        </w:rPr>
      </w:pPr>
      <w:r w:rsidRPr="004942F1">
        <w:rPr>
          <w:rFonts w:eastAsia="Calibri" w:cstheme="minorHAnsi"/>
        </w:rPr>
        <w:t>Ved brudd på dokumentasjonsplikten har oppdragsgiver rett til å ilegge en dagbot som ikke skal være mindre enn kr 1500 per dag.</w:t>
      </w:r>
    </w:p>
    <w:p w14:paraId="320BFA77" w14:textId="77777777" w:rsidR="00027256" w:rsidRPr="004942F1" w:rsidRDefault="00027256" w:rsidP="00027256">
      <w:pPr>
        <w:pStyle w:val="Ingenmellomrom"/>
        <w:rPr>
          <w:rFonts w:eastAsia="Calibri" w:cstheme="minorHAnsi"/>
        </w:rPr>
      </w:pPr>
    </w:p>
    <w:p w14:paraId="109480C6" w14:textId="77777777" w:rsidR="00027256" w:rsidRPr="004942F1" w:rsidRDefault="00027256" w:rsidP="00027256">
      <w:pPr>
        <w:rPr>
          <w:rFonts w:asciiTheme="minorHAnsi" w:eastAsia="Calibri" w:hAnsiTheme="minorHAnsi" w:cstheme="minorHAnsi"/>
          <w:color w:val="000000"/>
        </w:rPr>
      </w:pPr>
      <w:r w:rsidRPr="004942F1">
        <w:rPr>
          <w:rFonts w:asciiTheme="minorHAnsi" w:eastAsia="Calibri" w:hAnsiTheme="minorHAnsi" w:cstheme="minorHAnsi"/>
        </w:rPr>
        <w:t>Hvis leverandør eller underleverandør får pålegg av Arbeidstilsynet som gjelder lønns- og arbeidsvilkår mv. på denne kontrakten, skal leverandøren uten ugrunnet opphold informere oppdragsgiver ved kopi av pålegget. Hvis leverandøren eller underleverandøren ikke utbedrer forholdene i pålegget innen Arbeidstilsynets frister, vil dette bli ansett som</w:t>
      </w:r>
      <w:r w:rsidRPr="004942F1">
        <w:rPr>
          <w:rFonts w:asciiTheme="minorHAnsi" w:eastAsia="Calibri" w:hAnsiTheme="minorHAnsi" w:cstheme="minorHAnsi"/>
          <w:color w:val="000000"/>
        </w:rPr>
        <w:t xml:space="preserve"> mislighold av kontrakten. </w:t>
      </w:r>
    </w:p>
    <w:p w14:paraId="199A987A" w14:textId="77777777" w:rsidR="0014704A" w:rsidRPr="004942F1" w:rsidRDefault="0014704A" w:rsidP="00027256">
      <w:pPr>
        <w:rPr>
          <w:rFonts w:asciiTheme="minorHAnsi" w:eastAsia="Calibri" w:hAnsiTheme="minorHAnsi" w:cstheme="minorHAnsi"/>
          <w:color w:val="000000"/>
        </w:rPr>
      </w:pPr>
    </w:p>
    <w:p w14:paraId="7D785839" w14:textId="1E1D3549" w:rsidR="0008672D" w:rsidRPr="004942F1" w:rsidRDefault="0008672D" w:rsidP="0008672D">
      <w:pPr>
        <w:pStyle w:val="Overskrift3"/>
        <w:rPr>
          <w:rFonts w:asciiTheme="minorHAnsi" w:hAnsiTheme="minorHAnsi" w:cstheme="minorHAnsi"/>
        </w:rPr>
      </w:pPr>
      <w:r w:rsidRPr="004942F1">
        <w:rPr>
          <w:rFonts w:asciiTheme="minorHAnsi" w:hAnsiTheme="minorHAnsi" w:cstheme="minorHAnsi"/>
        </w:rPr>
        <w:t>5.</w:t>
      </w:r>
      <w:r w:rsidR="00243805" w:rsidRPr="004942F1">
        <w:rPr>
          <w:rFonts w:asciiTheme="minorHAnsi" w:hAnsiTheme="minorHAnsi" w:cstheme="minorHAnsi"/>
        </w:rPr>
        <w:t>2</w:t>
      </w:r>
      <w:r w:rsidRPr="004942F1">
        <w:rPr>
          <w:rFonts w:asciiTheme="minorHAnsi" w:hAnsiTheme="minorHAnsi" w:cstheme="minorHAnsi"/>
        </w:rPr>
        <w:t xml:space="preserve"> Krav om betaling av lønn og annen godtgjørelse via bank mv. </w:t>
      </w:r>
    </w:p>
    <w:p w14:paraId="0CDD9113" w14:textId="77777777" w:rsidR="0008672D" w:rsidRPr="004942F1" w:rsidRDefault="0008672D" w:rsidP="0008672D">
      <w:pPr>
        <w:rPr>
          <w:rFonts w:asciiTheme="minorHAnsi" w:hAnsiTheme="minorHAnsi" w:cstheme="minorHAnsi"/>
        </w:rPr>
      </w:pPr>
    </w:p>
    <w:p w14:paraId="2B133DE0" w14:textId="77777777" w:rsidR="0008672D" w:rsidRPr="004942F1" w:rsidRDefault="0008672D" w:rsidP="0008672D">
      <w:pPr>
        <w:pStyle w:val="Ingenmellomrom"/>
        <w:rPr>
          <w:rFonts w:cstheme="minorHAnsi"/>
        </w:rPr>
      </w:pPr>
      <w:r w:rsidRPr="004942F1">
        <w:rPr>
          <w:rFonts w:cstheme="minorHAnsi"/>
        </w:rPr>
        <w:t>Lønn og annen godtgjørelse til egne ansatte, ansatte hos underleverandører og innleide som</w:t>
      </w:r>
    </w:p>
    <w:p w14:paraId="1C398827" w14:textId="77777777" w:rsidR="0008672D" w:rsidRPr="004942F1" w:rsidRDefault="0008672D" w:rsidP="0008672D">
      <w:pPr>
        <w:pStyle w:val="Ingenmellomrom"/>
        <w:rPr>
          <w:rFonts w:cstheme="minorHAnsi"/>
        </w:rPr>
      </w:pPr>
      <w:r w:rsidRPr="004942F1">
        <w:rPr>
          <w:rFonts w:cstheme="minorHAnsi"/>
        </w:rPr>
        <w:t xml:space="preserve">direkte medvirker til å oppfylle kontrakten, skal utbetales til konto i bank eller foretak med rett til å drive betalingsformidling. </w:t>
      </w:r>
    </w:p>
    <w:p w14:paraId="66290879" w14:textId="77777777" w:rsidR="0008672D" w:rsidRPr="004942F1" w:rsidRDefault="0008672D" w:rsidP="0008672D">
      <w:pPr>
        <w:pStyle w:val="Ingenmellomrom"/>
        <w:rPr>
          <w:rFonts w:cstheme="minorHAnsi"/>
        </w:rPr>
      </w:pPr>
    </w:p>
    <w:p w14:paraId="4F36EEA9" w14:textId="77777777" w:rsidR="0008672D" w:rsidRPr="004942F1" w:rsidRDefault="0008672D" w:rsidP="0008672D">
      <w:pPr>
        <w:pStyle w:val="Ingenmellomrom"/>
        <w:rPr>
          <w:rFonts w:cstheme="minorHAnsi"/>
        </w:rPr>
      </w:pPr>
      <w:r w:rsidRPr="004942F1">
        <w:rPr>
          <w:rFonts w:cstheme="minorHAnsi"/>
        </w:rPr>
        <w:t>Alle avtaler leverandøren inngår for utføring av arbeid under denne kontrakten skal inneholde tilsvarende bestemmelser.</w:t>
      </w:r>
    </w:p>
    <w:p w14:paraId="096EA808" w14:textId="77777777" w:rsidR="0008672D" w:rsidRPr="004942F1" w:rsidRDefault="0008672D" w:rsidP="0008672D">
      <w:pPr>
        <w:pStyle w:val="Ingenmellomrom"/>
        <w:rPr>
          <w:rFonts w:cstheme="minorHAnsi"/>
        </w:rPr>
      </w:pPr>
    </w:p>
    <w:p w14:paraId="7530FE30" w14:textId="77777777" w:rsidR="0008672D" w:rsidRPr="004942F1" w:rsidRDefault="0008672D" w:rsidP="0008672D">
      <w:pPr>
        <w:pStyle w:val="Ingenmellomrom"/>
        <w:rPr>
          <w:rFonts w:cstheme="minorHAnsi"/>
        </w:rPr>
      </w:pPr>
      <w:r w:rsidRPr="004942F1">
        <w:rPr>
          <w:rFonts w:cstheme="minorHAnsi"/>
        </w:rPr>
        <w:t xml:space="preserve">Kravet skal dokumenteres ved blant annet kopi av bankutskrift fra leverandøren som viser at lønn og annen godtgjørelse er utbetalt til arbeidstakerens konto. Dokumentasjonen skal være på personnivå og det skal fremgå hvem den gjelder. </w:t>
      </w:r>
    </w:p>
    <w:p w14:paraId="73947BFC" w14:textId="77777777" w:rsidR="0008672D" w:rsidRPr="004942F1" w:rsidRDefault="0008672D" w:rsidP="0008672D">
      <w:pPr>
        <w:pStyle w:val="Ingenmellomrom"/>
        <w:rPr>
          <w:rFonts w:cstheme="minorHAnsi"/>
        </w:rPr>
      </w:pPr>
    </w:p>
    <w:p w14:paraId="226558D3" w14:textId="77777777" w:rsidR="0008672D" w:rsidRPr="004942F1" w:rsidRDefault="0008672D" w:rsidP="0008672D">
      <w:pPr>
        <w:pStyle w:val="Ingenmellomrom"/>
        <w:rPr>
          <w:rFonts w:cstheme="minorHAnsi"/>
        </w:rPr>
      </w:pPr>
      <w:r w:rsidRPr="004942F1">
        <w:rPr>
          <w:rFonts w:cstheme="minorHAnsi"/>
        </w:rPr>
        <w:t>Ved brudd på dokumentasjonsplikten har oppdragsgiver rett til å ilegge en dagbot som ikke skal være mindre enn kr 1500 per dag.</w:t>
      </w:r>
    </w:p>
    <w:p w14:paraId="250D6E3F" w14:textId="77777777" w:rsidR="0008672D" w:rsidRPr="004942F1" w:rsidRDefault="0008672D" w:rsidP="0008672D">
      <w:pPr>
        <w:pStyle w:val="Ingenmellomrom"/>
        <w:rPr>
          <w:rFonts w:cstheme="minorHAnsi"/>
        </w:rPr>
      </w:pPr>
      <w:r w:rsidRPr="004942F1">
        <w:rPr>
          <w:rFonts w:cstheme="minorHAnsi"/>
        </w:rPr>
        <w:t xml:space="preserve"> </w:t>
      </w:r>
    </w:p>
    <w:p w14:paraId="0F4B2754" w14:textId="77777777" w:rsidR="0008672D" w:rsidRPr="004942F1" w:rsidRDefault="0008672D" w:rsidP="0008672D">
      <w:pPr>
        <w:pStyle w:val="Ingenmellomrom"/>
        <w:rPr>
          <w:rFonts w:cstheme="minorHAnsi"/>
        </w:rPr>
      </w:pPr>
      <w:r w:rsidRPr="004942F1">
        <w:rPr>
          <w:rFonts w:cstheme="minorHAnsi"/>
        </w:rPr>
        <w:t xml:space="preserve">Ved brudd på kravet skal leverandøren rette forholdet innen en rimelig frist fastsatt av oppdragsgiver. </w:t>
      </w:r>
    </w:p>
    <w:p w14:paraId="51307D15" w14:textId="77777777" w:rsidR="0008672D" w:rsidRPr="004942F1" w:rsidRDefault="0008672D" w:rsidP="0008672D">
      <w:pPr>
        <w:pStyle w:val="Ingenmellomrom"/>
        <w:rPr>
          <w:rFonts w:cstheme="minorHAnsi"/>
        </w:rPr>
      </w:pPr>
    </w:p>
    <w:p w14:paraId="4C3B77FA" w14:textId="77777777" w:rsidR="0008672D" w:rsidRPr="004942F1" w:rsidRDefault="0008672D" w:rsidP="0008672D">
      <w:pPr>
        <w:pStyle w:val="Ingenmellomrom"/>
        <w:rPr>
          <w:rFonts w:cstheme="minorHAnsi"/>
        </w:rPr>
      </w:pPr>
      <w:r w:rsidRPr="004942F1">
        <w:rPr>
          <w:rFonts w:cstheme="minorHAnsi"/>
        </w:rPr>
        <w:t xml:space="preserve">Oppdragsgiver har rett til å holde tilbake et beløp tilsvarende ca. to ganger det beløpet som er utbetalt kontant i strid med kontraktens bestemmelser. Tilbakeholdsretten opphører så snart retting etter foregående ledd er dokumentert. </w:t>
      </w:r>
    </w:p>
    <w:p w14:paraId="20769A7F" w14:textId="77777777" w:rsidR="0008672D" w:rsidRPr="004942F1" w:rsidRDefault="0008672D" w:rsidP="0008672D">
      <w:pPr>
        <w:pStyle w:val="Ingenmellomrom"/>
        <w:rPr>
          <w:rFonts w:cstheme="minorHAnsi"/>
        </w:rPr>
      </w:pPr>
    </w:p>
    <w:p w14:paraId="77E50C5D" w14:textId="000FD8E4" w:rsidR="0014704A" w:rsidRPr="004942F1" w:rsidRDefault="0008672D" w:rsidP="0008672D">
      <w:pPr>
        <w:rPr>
          <w:rFonts w:asciiTheme="minorHAnsi" w:hAnsiTheme="minorHAnsi" w:cstheme="minorHAnsi"/>
        </w:rPr>
      </w:pPr>
      <w:r w:rsidRPr="004942F1">
        <w:rPr>
          <w:rFonts w:asciiTheme="minorHAnsi" w:hAnsiTheme="minorHAnsi" w:cstheme="minorHAnsi"/>
        </w:rPr>
        <w:t>Vesentlig mislighold av kravet om betaling av lønn og annen godtgjørelse via bank mv., herunder dokumentasjonsplikten, kan påberopes av oppdragsgiver som grunnlag for heving, selv om leverandøren retter forholdene. Dersom bruddet har skjedd i underleverandørleddet (herunder bemanningsselskaper), kan oppdragsgiver kreve at leverandøren skifter ut underleverandører. Dette skal skje uten omkostninger for oppdragsgiver.</w:t>
      </w:r>
    </w:p>
    <w:p w14:paraId="594EC53D" w14:textId="3DF19332" w:rsidR="0008672D" w:rsidRPr="004942F1" w:rsidRDefault="0008672D">
      <w:pPr>
        <w:rPr>
          <w:rFonts w:asciiTheme="minorHAnsi" w:hAnsiTheme="minorHAnsi" w:cstheme="minorHAnsi"/>
        </w:rPr>
      </w:pPr>
      <w:r w:rsidRPr="004942F1">
        <w:rPr>
          <w:rFonts w:asciiTheme="minorHAnsi" w:hAnsiTheme="minorHAnsi" w:cstheme="minorHAnsi"/>
        </w:rPr>
        <w:br w:type="page"/>
      </w:r>
    </w:p>
    <w:p w14:paraId="1A854A1D" w14:textId="35473998" w:rsidR="00B71097" w:rsidRPr="004942F1" w:rsidRDefault="00122F2E" w:rsidP="00B71097">
      <w:pPr>
        <w:pStyle w:val="Overskrift3"/>
        <w:rPr>
          <w:rFonts w:asciiTheme="minorHAnsi" w:hAnsiTheme="minorHAnsi" w:cstheme="minorHAnsi"/>
        </w:rPr>
      </w:pPr>
      <w:r w:rsidRPr="004942F1">
        <w:rPr>
          <w:rFonts w:asciiTheme="minorHAnsi" w:hAnsiTheme="minorHAnsi" w:cstheme="minorHAnsi"/>
        </w:rPr>
        <w:lastRenderedPageBreak/>
        <w:t>5</w:t>
      </w:r>
      <w:r w:rsidR="00B71097" w:rsidRPr="004942F1">
        <w:rPr>
          <w:rFonts w:asciiTheme="minorHAnsi" w:hAnsiTheme="minorHAnsi" w:cstheme="minorHAnsi"/>
        </w:rPr>
        <w:t>.</w:t>
      </w:r>
      <w:r w:rsidR="00243805" w:rsidRPr="004942F1">
        <w:rPr>
          <w:rFonts w:asciiTheme="minorHAnsi" w:hAnsiTheme="minorHAnsi" w:cstheme="minorHAnsi"/>
        </w:rPr>
        <w:t>3</w:t>
      </w:r>
      <w:r w:rsidR="00B71097" w:rsidRPr="004942F1">
        <w:rPr>
          <w:rFonts w:asciiTheme="minorHAnsi" w:hAnsiTheme="minorHAnsi" w:cstheme="minorHAnsi"/>
        </w:rPr>
        <w:t xml:space="preserve"> </w:t>
      </w:r>
      <w:r w:rsidR="004B10AF" w:rsidRPr="004942F1">
        <w:rPr>
          <w:rFonts w:asciiTheme="minorHAnsi" w:hAnsiTheme="minorHAnsi" w:cstheme="minorHAnsi"/>
        </w:rPr>
        <w:t>Kontraktsvilkår for ivaretakelse av grunnleggende menneskerettigheter i leverandørkjeden</w:t>
      </w:r>
    </w:p>
    <w:p w14:paraId="5265F24C" w14:textId="77777777" w:rsidR="00FA47E9" w:rsidRPr="004942F1" w:rsidRDefault="00324942" w:rsidP="00FA47E9">
      <w:pPr>
        <w:spacing w:before="240"/>
        <w:rPr>
          <w:rStyle w:val="Tekst12pt"/>
          <w:rFonts w:asciiTheme="minorHAnsi" w:hAnsiTheme="minorHAnsi" w:cstheme="minorHAnsi"/>
          <w:szCs w:val="22"/>
        </w:rPr>
      </w:pPr>
      <w:bookmarkStart w:id="2" w:name="_Toc66424408"/>
      <w:r w:rsidRPr="004942F1">
        <w:rPr>
          <w:rFonts w:asciiTheme="minorHAnsi" w:hAnsiTheme="minorHAnsi" w:cstheme="minorHAnsi"/>
        </w:rPr>
        <w:t xml:space="preserve">6.3.1 </w:t>
      </w:r>
      <w:bookmarkEnd w:id="2"/>
      <w:r w:rsidR="00FA47E9" w:rsidRPr="004942F1">
        <w:rPr>
          <w:rStyle w:val="Tekst12pt"/>
          <w:rFonts w:asciiTheme="minorHAnsi" w:hAnsiTheme="minorHAnsi" w:cstheme="minorHAnsi"/>
          <w:szCs w:val="22"/>
        </w:rPr>
        <w:t xml:space="preserve">Leverandøren skal under hele kontraktsperioden overholde punkt 1-4 i dette kontraktsvilkåret.  </w:t>
      </w:r>
    </w:p>
    <w:p w14:paraId="2C0D36E3" w14:textId="77777777" w:rsidR="00FA47E9" w:rsidRPr="004942F1" w:rsidRDefault="00FA47E9" w:rsidP="00FA47E9">
      <w:pPr>
        <w:rPr>
          <w:rStyle w:val="Tekst12pt"/>
          <w:rFonts w:asciiTheme="minorHAnsi" w:hAnsiTheme="minorHAnsi" w:cstheme="minorHAnsi"/>
          <w:szCs w:val="22"/>
        </w:rPr>
      </w:pPr>
      <w:r w:rsidRPr="004942F1">
        <w:rPr>
          <w:rStyle w:val="Tekst12pt"/>
          <w:rFonts w:asciiTheme="minorHAnsi" w:hAnsiTheme="minorHAnsi" w:cstheme="minorHAnsi"/>
          <w:szCs w:val="22"/>
        </w:rPr>
        <w:t xml:space="preserve">Kontraktsvilkåret bygger på FNs veiledende prinsipper for næringsliv og menneskerettigheter (UNGP) og OECDs retningslinjer for ansvarlig næringsliv med aktsomhetsvurderinger som metode. Begge rammeverkene anbefaler aktsomhetsvurderinger som foretrukket metode for å kartlegge, forebygge, begrense og gjøre rede for hvordan virksomheter håndterer eventuell negativ påvirkning på arbeidstaker- og menneskerettigheter i egen virksomhet og i leverandørkjeden.  </w:t>
      </w:r>
    </w:p>
    <w:p w14:paraId="11FF5DD0" w14:textId="77777777" w:rsidR="00FA47E9" w:rsidRPr="004942F1" w:rsidRDefault="00FA47E9" w:rsidP="00FA47E9">
      <w:pPr>
        <w:rPr>
          <w:rStyle w:val="Tekst12pt"/>
          <w:rFonts w:asciiTheme="minorHAnsi" w:hAnsiTheme="minorHAnsi" w:cstheme="minorHAnsi"/>
          <w:szCs w:val="22"/>
        </w:rPr>
      </w:pPr>
      <w:r w:rsidRPr="004942F1">
        <w:rPr>
          <w:rStyle w:val="Tekst12pt"/>
          <w:rFonts w:asciiTheme="minorHAnsi" w:hAnsiTheme="minorHAnsi" w:cstheme="minorHAnsi"/>
          <w:szCs w:val="22"/>
        </w:rPr>
        <w:t>Dersom leverandøren bruker underleverandører for å oppfylle denne kontrakt, er leverandøren forpliktet til å videreføre og bidra til etterlevelse av kravene i leverandørkjeden.</w:t>
      </w:r>
    </w:p>
    <w:p w14:paraId="0CBEA2A6" w14:textId="77777777" w:rsidR="00FA47E9" w:rsidRPr="004942F1" w:rsidRDefault="00FA47E9" w:rsidP="00FA47E9">
      <w:pPr>
        <w:rPr>
          <w:rFonts w:asciiTheme="minorHAnsi" w:hAnsiTheme="minorHAnsi" w:cstheme="minorHAnsi"/>
          <w:color w:val="000000"/>
        </w:rPr>
      </w:pPr>
    </w:p>
    <w:p w14:paraId="0872629F" w14:textId="77777777" w:rsidR="00FA47E9" w:rsidRPr="004942F1" w:rsidRDefault="00FA47E9" w:rsidP="00FA47E9">
      <w:pPr>
        <w:pStyle w:val="Listeavsnitt"/>
        <w:numPr>
          <w:ilvl w:val="0"/>
          <w:numId w:val="14"/>
        </w:numPr>
        <w:textAlignment w:val="baseline"/>
        <w:rPr>
          <w:rStyle w:val="Tekst12pt"/>
          <w:rFonts w:asciiTheme="minorHAnsi" w:hAnsiTheme="minorHAnsi" w:cstheme="minorHAnsi"/>
          <w:b/>
          <w:szCs w:val="22"/>
          <w:lang w:eastAsia="nb-NO"/>
        </w:rPr>
      </w:pPr>
      <w:r w:rsidRPr="004942F1">
        <w:rPr>
          <w:rStyle w:val="Tekst12pt"/>
          <w:rFonts w:asciiTheme="minorHAnsi" w:hAnsiTheme="minorHAnsi" w:cstheme="minorHAnsi"/>
          <w:b/>
          <w:szCs w:val="22"/>
          <w:lang w:eastAsia="nb-NO"/>
        </w:rPr>
        <w:t>Overholdelse av internasjonale konvensjoner og arbeidsmiljølovgivningen i produksjonsland</w:t>
      </w:r>
    </w:p>
    <w:p w14:paraId="273E1699" w14:textId="77777777" w:rsidR="00FA47E9" w:rsidRPr="004942F1" w:rsidRDefault="00FA47E9" w:rsidP="00FA47E9">
      <w:pPr>
        <w:pStyle w:val="Listeavsnitt"/>
        <w:ind w:left="0"/>
        <w:textAlignment w:val="baseline"/>
        <w:rPr>
          <w:rFonts w:asciiTheme="minorHAnsi" w:hAnsiTheme="minorHAnsi" w:cstheme="minorHAnsi"/>
          <w:lang w:eastAsia="nb-NO"/>
        </w:rPr>
      </w:pPr>
      <w:r w:rsidRPr="004942F1">
        <w:rPr>
          <w:rStyle w:val="Tekst12pt"/>
          <w:rFonts w:asciiTheme="minorHAnsi" w:hAnsiTheme="minorHAnsi" w:cstheme="minorHAnsi"/>
        </w:rPr>
        <w:t xml:space="preserve">Varene og tjenestene som leveres i denne kontrakt skal være fremstilt under forhold som er i overenstemmelse med kravene i konvensjonene og lovgivningen angitt nedenfor. Kravene gjelder i leverandørens egen virksomhet og i leverandørkjeden og omfatter:  </w:t>
      </w:r>
    </w:p>
    <w:p w14:paraId="13F5C533" w14:textId="77777777" w:rsidR="00FA47E9" w:rsidRPr="004942F1" w:rsidRDefault="00FA47E9" w:rsidP="00FA47E9">
      <w:pPr>
        <w:ind w:left="720"/>
        <w:textAlignment w:val="baseline"/>
        <w:rPr>
          <w:rFonts w:asciiTheme="minorHAnsi" w:hAnsiTheme="minorHAnsi" w:cstheme="minorHAnsi"/>
          <w:lang w:eastAsia="nb-NO"/>
        </w:rPr>
      </w:pPr>
      <w:r w:rsidRPr="004942F1">
        <w:rPr>
          <w:rFonts w:asciiTheme="minorHAnsi" w:hAnsiTheme="minorHAnsi" w:cstheme="minorHAnsi"/>
          <w:lang w:eastAsia="nb-NO"/>
        </w:rPr>
        <w:t> </w:t>
      </w:r>
    </w:p>
    <w:p w14:paraId="569AF24B" w14:textId="77777777" w:rsidR="00FA47E9" w:rsidRPr="004942F1" w:rsidRDefault="00FA47E9" w:rsidP="00FA47E9">
      <w:pPr>
        <w:numPr>
          <w:ilvl w:val="0"/>
          <w:numId w:val="12"/>
        </w:numPr>
        <w:textAlignment w:val="baseline"/>
        <w:rPr>
          <w:rFonts w:asciiTheme="minorHAnsi" w:hAnsiTheme="minorHAnsi" w:cstheme="minorHAnsi"/>
          <w:lang w:eastAsia="nb-NO"/>
        </w:rPr>
      </w:pPr>
      <w:r w:rsidRPr="004942F1">
        <w:rPr>
          <w:rFonts w:asciiTheme="minorHAnsi" w:hAnsiTheme="minorHAnsi" w:cstheme="minorHAnsi"/>
          <w:color w:val="000000"/>
          <w:lang w:eastAsia="nb-NO"/>
        </w:rPr>
        <w:t>ILOs kjernekonvensjoner om tvangsarbeid, barnearbeid, diskriminering, fagforeningsrettigheter og retten til kollektive forhandlinger: nr. 29, 87, 98, 100, 105, 111, 138 og 182.</w:t>
      </w:r>
      <w:r w:rsidRPr="004942F1">
        <w:rPr>
          <w:rFonts w:asciiTheme="minorHAnsi" w:hAnsiTheme="minorHAnsi" w:cstheme="minorHAnsi"/>
          <w:lang w:eastAsia="nb-NO"/>
        </w:rPr>
        <w:t> </w:t>
      </w:r>
    </w:p>
    <w:p w14:paraId="114E0D00" w14:textId="77777777" w:rsidR="00FA47E9" w:rsidRPr="004942F1" w:rsidRDefault="00FA47E9" w:rsidP="00FA47E9">
      <w:pPr>
        <w:numPr>
          <w:ilvl w:val="1"/>
          <w:numId w:val="12"/>
        </w:numPr>
        <w:textAlignment w:val="baseline"/>
        <w:rPr>
          <w:rFonts w:asciiTheme="minorHAnsi" w:hAnsiTheme="minorHAnsi" w:cstheme="minorHAnsi"/>
          <w:lang w:eastAsia="nb-NO"/>
        </w:rPr>
      </w:pPr>
      <w:r w:rsidRPr="004942F1">
        <w:rPr>
          <w:rFonts w:asciiTheme="minorHAnsi" w:hAnsiTheme="minorHAnsi" w:cstheme="minorHAnsi"/>
          <w:lang w:eastAsia="nb-NO"/>
        </w:rPr>
        <w:t xml:space="preserve">Der hvor konvensjon 87 og 98 er begrenset ved nasjonal lov </w:t>
      </w:r>
      <w:r w:rsidRPr="004942F1">
        <w:rPr>
          <w:rFonts w:asciiTheme="minorHAnsi" w:hAnsiTheme="minorHAnsi" w:cstheme="minorHAnsi"/>
          <w:bCs/>
          <w:color w:val="000000"/>
          <w:lang w:eastAsia="nb-NO"/>
        </w:rPr>
        <w:t>skal arbeidsgiveren legge til rette for, og ikke hindre alternative mekanismer for fri og uavhengig organisering og forhandling.</w:t>
      </w:r>
      <w:r w:rsidRPr="004942F1">
        <w:rPr>
          <w:rFonts w:asciiTheme="minorHAnsi" w:hAnsiTheme="minorHAnsi" w:cstheme="minorHAnsi"/>
          <w:lang w:eastAsia="nb-NO"/>
        </w:rPr>
        <w:t xml:space="preserve"> </w:t>
      </w:r>
    </w:p>
    <w:p w14:paraId="7A558619" w14:textId="77777777" w:rsidR="00FA47E9" w:rsidRPr="004942F1" w:rsidRDefault="00FA47E9" w:rsidP="00FA47E9">
      <w:pPr>
        <w:numPr>
          <w:ilvl w:val="0"/>
          <w:numId w:val="12"/>
        </w:numPr>
        <w:textAlignment w:val="baseline"/>
        <w:rPr>
          <w:rFonts w:asciiTheme="minorHAnsi" w:hAnsiTheme="minorHAnsi" w:cstheme="minorHAnsi"/>
          <w:lang w:eastAsia="nb-NO"/>
        </w:rPr>
      </w:pPr>
      <w:r w:rsidRPr="004942F1">
        <w:rPr>
          <w:rFonts w:asciiTheme="minorHAnsi" w:hAnsiTheme="minorHAnsi" w:cstheme="minorHAnsi"/>
          <w:color w:val="000000"/>
          <w:lang w:eastAsia="nb-NO"/>
        </w:rPr>
        <w:t>FNs barnekonvensjon, artikkel 32.</w:t>
      </w:r>
      <w:r w:rsidRPr="004942F1">
        <w:rPr>
          <w:rFonts w:asciiTheme="minorHAnsi" w:hAnsiTheme="minorHAnsi" w:cstheme="minorHAnsi"/>
          <w:lang w:eastAsia="nb-NO"/>
        </w:rPr>
        <w:t> </w:t>
      </w:r>
    </w:p>
    <w:p w14:paraId="3E0669C3" w14:textId="77777777" w:rsidR="00FA47E9" w:rsidRPr="004942F1" w:rsidRDefault="00FA47E9" w:rsidP="00FA47E9">
      <w:pPr>
        <w:numPr>
          <w:ilvl w:val="0"/>
          <w:numId w:val="12"/>
        </w:numPr>
        <w:textAlignment w:val="baseline"/>
        <w:rPr>
          <w:rFonts w:asciiTheme="minorHAnsi" w:hAnsiTheme="minorHAnsi" w:cstheme="minorHAnsi"/>
          <w:lang w:eastAsia="nb-NO"/>
        </w:rPr>
      </w:pPr>
      <w:r w:rsidRPr="004942F1">
        <w:rPr>
          <w:rFonts w:asciiTheme="minorHAnsi" w:hAnsiTheme="minorHAnsi" w:cstheme="minorHAnsi"/>
          <w:color w:val="000000"/>
          <w:lang w:eastAsia="nb-NO"/>
        </w:rPr>
        <w:t>Arbeidsmiljølovgivningen i produksjonsland</w:t>
      </w:r>
      <w:r w:rsidRPr="004942F1">
        <w:rPr>
          <w:rStyle w:val="Fotnotereferanse"/>
          <w:rFonts w:asciiTheme="minorHAnsi" w:hAnsiTheme="minorHAnsi" w:cstheme="minorHAnsi"/>
          <w:lang w:eastAsia="nb-NO"/>
        </w:rPr>
        <w:footnoteReference w:id="2"/>
      </w:r>
      <w:r w:rsidRPr="004942F1">
        <w:rPr>
          <w:rFonts w:asciiTheme="minorHAnsi" w:hAnsiTheme="minorHAnsi" w:cstheme="minorHAnsi"/>
          <w:color w:val="000000"/>
          <w:lang w:eastAsia="nb-NO"/>
        </w:rPr>
        <w:t>. Av særlige relevante forhold fremheves 1) lønns- og arbeidstidsbestemmelser, 2) helse, miljø og sikkerhet, 3) regulære ansettelsesforhold, inklusive arbeidskontrakter, samt 4) lovfestede forsikringer og sosiale ordninger. </w:t>
      </w:r>
      <w:r w:rsidRPr="004942F1">
        <w:rPr>
          <w:rFonts w:asciiTheme="minorHAnsi" w:hAnsiTheme="minorHAnsi" w:cstheme="minorHAnsi"/>
          <w:lang w:eastAsia="nb-NO"/>
        </w:rPr>
        <w:t> </w:t>
      </w:r>
    </w:p>
    <w:p w14:paraId="17144146" w14:textId="77777777" w:rsidR="00FA47E9" w:rsidRPr="004942F1" w:rsidRDefault="00FA47E9" w:rsidP="00FA47E9">
      <w:pPr>
        <w:ind w:left="1440"/>
        <w:textAlignment w:val="baseline"/>
        <w:rPr>
          <w:rFonts w:asciiTheme="minorHAnsi" w:hAnsiTheme="minorHAnsi" w:cstheme="minorHAnsi"/>
          <w:lang w:eastAsia="nb-NO"/>
        </w:rPr>
      </w:pPr>
      <w:r w:rsidRPr="004942F1">
        <w:rPr>
          <w:rFonts w:asciiTheme="minorHAnsi" w:hAnsiTheme="minorHAnsi" w:cstheme="minorHAnsi"/>
          <w:lang w:eastAsia="nb-NO"/>
        </w:rPr>
        <w:t> </w:t>
      </w:r>
    </w:p>
    <w:p w14:paraId="7F18CF53" w14:textId="77777777" w:rsidR="00FA47E9" w:rsidRPr="004942F1" w:rsidRDefault="00FA47E9" w:rsidP="00FA47E9">
      <w:pPr>
        <w:textAlignment w:val="baseline"/>
        <w:rPr>
          <w:rFonts w:asciiTheme="minorHAnsi" w:hAnsiTheme="minorHAnsi" w:cstheme="minorHAnsi"/>
          <w:lang w:eastAsia="nb-NO"/>
        </w:rPr>
      </w:pPr>
      <w:r w:rsidRPr="004942F1">
        <w:rPr>
          <w:rFonts w:asciiTheme="minorHAnsi" w:hAnsiTheme="minorHAnsi" w:cstheme="minorHAnsi"/>
          <w:lang w:eastAsia="nb-NO"/>
        </w:rPr>
        <w:t>Der hvor internasjonale konvensjoner og nasjonal lovgivning omhandler samme tema, skal den høyeste standarden alltid gjelde.  </w:t>
      </w:r>
    </w:p>
    <w:p w14:paraId="75D6AC7E" w14:textId="77777777" w:rsidR="00FA47E9" w:rsidRPr="004942F1" w:rsidRDefault="00FA47E9" w:rsidP="00FA47E9">
      <w:pPr>
        <w:textAlignment w:val="baseline"/>
        <w:rPr>
          <w:rFonts w:asciiTheme="minorHAnsi" w:hAnsiTheme="minorHAnsi" w:cstheme="minorHAnsi"/>
          <w:lang w:eastAsia="nb-NO"/>
        </w:rPr>
      </w:pPr>
    </w:p>
    <w:p w14:paraId="47A45C07" w14:textId="77777777" w:rsidR="00FA47E9" w:rsidRPr="004942F1" w:rsidRDefault="00FA47E9" w:rsidP="00FA47E9">
      <w:pPr>
        <w:textAlignment w:val="baseline"/>
        <w:rPr>
          <w:rFonts w:asciiTheme="minorHAnsi" w:hAnsiTheme="minorHAnsi" w:cstheme="minorHAnsi"/>
          <w:lang w:eastAsia="nb-NO"/>
        </w:rPr>
      </w:pPr>
    </w:p>
    <w:p w14:paraId="076B54EF" w14:textId="77777777" w:rsidR="00FA47E9" w:rsidRPr="004942F1" w:rsidRDefault="00FA47E9" w:rsidP="00FA47E9">
      <w:pPr>
        <w:textAlignment w:val="baseline"/>
        <w:rPr>
          <w:rFonts w:asciiTheme="minorHAnsi" w:hAnsiTheme="minorHAnsi" w:cstheme="minorHAnsi"/>
          <w:lang w:eastAsia="nb-NO"/>
        </w:rPr>
      </w:pPr>
    </w:p>
    <w:p w14:paraId="3BA606E0" w14:textId="77777777" w:rsidR="00FA47E9" w:rsidRPr="004942F1" w:rsidRDefault="00FA47E9" w:rsidP="00FA47E9">
      <w:pPr>
        <w:textAlignment w:val="baseline"/>
        <w:rPr>
          <w:rFonts w:asciiTheme="minorHAnsi" w:hAnsiTheme="minorHAnsi" w:cstheme="minorHAnsi"/>
          <w:lang w:eastAsia="nb-NO"/>
        </w:rPr>
      </w:pPr>
    </w:p>
    <w:p w14:paraId="6B62A619" w14:textId="77777777" w:rsidR="00FA47E9" w:rsidRPr="004942F1" w:rsidRDefault="00FA47E9" w:rsidP="00FA47E9">
      <w:pPr>
        <w:textAlignment w:val="baseline"/>
        <w:rPr>
          <w:rFonts w:asciiTheme="minorHAnsi" w:hAnsiTheme="minorHAnsi" w:cstheme="minorHAnsi"/>
          <w:lang w:eastAsia="nb-NO"/>
        </w:rPr>
      </w:pPr>
    </w:p>
    <w:p w14:paraId="428B0E69" w14:textId="77777777" w:rsidR="00FA47E9" w:rsidRPr="004942F1" w:rsidRDefault="00FA47E9" w:rsidP="00FA47E9">
      <w:pPr>
        <w:rPr>
          <w:rStyle w:val="Tekst12pt"/>
          <w:rFonts w:asciiTheme="minorHAnsi" w:hAnsiTheme="minorHAnsi" w:cstheme="minorHAnsi"/>
          <w:b/>
          <w:szCs w:val="22"/>
          <w:lang w:eastAsia="nb-NO"/>
        </w:rPr>
      </w:pPr>
      <w:r w:rsidRPr="004942F1">
        <w:rPr>
          <w:rStyle w:val="Tekst12pt"/>
          <w:rFonts w:asciiTheme="minorHAnsi" w:hAnsiTheme="minorHAnsi" w:cstheme="minorHAnsi"/>
          <w:b/>
          <w:szCs w:val="22"/>
          <w:lang w:eastAsia="nb-NO"/>
        </w:rPr>
        <w:br w:type="page"/>
      </w:r>
    </w:p>
    <w:p w14:paraId="6BB49966" w14:textId="77777777" w:rsidR="00FA47E9" w:rsidRPr="004942F1" w:rsidRDefault="00FA47E9" w:rsidP="00FA47E9">
      <w:pPr>
        <w:pStyle w:val="Listeavsnitt"/>
        <w:numPr>
          <w:ilvl w:val="0"/>
          <w:numId w:val="14"/>
        </w:numPr>
        <w:textAlignment w:val="baseline"/>
        <w:rPr>
          <w:rFonts w:asciiTheme="minorHAnsi" w:hAnsiTheme="minorHAnsi" w:cstheme="minorHAnsi"/>
          <w:b/>
          <w:lang w:eastAsia="nb-NO"/>
        </w:rPr>
      </w:pPr>
      <w:r w:rsidRPr="004942F1">
        <w:rPr>
          <w:rStyle w:val="Tekst12pt"/>
          <w:rFonts w:asciiTheme="minorHAnsi" w:hAnsiTheme="minorHAnsi" w:cstheme="minorHAnsi"/>
          <w:b/>
          <w:szCs w:val="22"/>
          <w:lang w:eastAsia="nb-NO"/>
        </w:rPr>
        <w:lastRenderedPageBreak/>
        <w:t>Policys og rutiner for aktsomhetsvurderinger</w:t>
      </w:r>
    </w:p>
    <w:p w14:paraId="0A6DD44C" w14:textId="77777777" w:rsidR="00FA47E9" w:rsidRPr="004942F1" w:rsidRDefault="00FA47E9" w:rsidP="00FA47E9">
      <w:pPr>
        <w:rPr>
          <w:rFonts w:asciiTheme="minorHAnsi" w:hAnsiTheme="minorHAnsi" w:cstheme="minorHAnsi"/>
          <w:iCs/>
        </w:rPr>
      </w:pPr>
      <w:r w:rsidRPr="004942F1">
        <w:rPr>
          <w:rFonts w:asciiTheme="minorHAnsi" w:hAnsiTheme="minorHAnsi" w:cstheme="minorHAnsi"/>
        </w:rPr>
        <w:t xml:space="preserve">For å sikre etterlevelse av kravene i punkt 1, samt for å forebygge og håndtere eventuelle avvik fra kravene, </w:t>
      </w:r>
      <w:r w:rsidRPr="004942F1">
        <w:rPr>
          <w:rFonts w:asciiTheme="minorHAnsi" w:hAnsiTheme="minorHAnsi" w:cstheme="minorHAnsi"/>
          <w:iCs/>
        </w:rPr>
        <w:t xml:space="preserve">skal leverandøren senest innen 6 måneder etter </w:t>
      </w:r>
      <w:proofErr w:type="spellStart"/>
      <w:r w:rsidRPr="004942F1">
        <w:rPr>
          <w:rFonts w:asciiTheme="minorHAnsi" w:hAnsiTheme="minorHAnsi" w:cstheme="minorHAnsi"/>
          <w:iCs/>
        </w:rPr>
        <w:t>kontraktsstart</w:t>
      </w:r>
      <w:proofErr w:type="spellEnd"/>
      <w:r w:rsidRPr="004942F1">
        <w:rPr>
          <w:rFonts w:asciiTheme="minorHAnsi" w:hAnsiTheme="minorHAnsi" w:cstheme="minorHAnsi"/>
          <w:iCs/>
        </w:rPr>
        <w:t xml:space="preserve">, ha policys og rutiner på plass for aktsomhetsvurdering. Virksomheter som er omfattet av åpenhetsloven skal ha dette på plass ved </w:t>
      </w:r>
      <w:proofErr w:type="spellStart"/>
      <w:r w:rsidRPr="004942F1">
        <w:rPr>
          <w:rFonts w:asciiTheme="minorHAnsi" w:hAnsiTheme="minorHAnsi" w:cstheme="minorHAnsi"/>
          <w:iCs/>
        </w:rPr>
        <w:t>kontraktsstart</w:t>
      </w:r>
      <w:proofErr w:type="spellEnd"/>
      <w:r w:rsidRPr="004942F1">
        <w:rPr>
          <w:rFonts w:asciiTheme="minorHAnsi" w:hAnsiTheme="minorHAnsi" w:cstheme="minorHAnsi"/>
          <w:iCs/>
        </w:rPr>
        <w:t xml:space="preserve">. </w:t>
      </w:r>
    </w:p>
    <w:p w14:paraId="32760D00" w14:textId="77777777" w:rsidR="00FA47E9" w:rsidRPr="004942F1" w:rsidRDefault="00FA47E9" w:rsidP="00FA47E9">
      <w:pPr>
        <w:rPr>
          <w:rFonts w:asciiTheme="minorHAnsi" w:hAnsiTheme="minorHAnsi" w:cstheme="minorHAnsi"/>
          <w:iCs/>
        </w:rPr>
      </w:pPr>
      <w:r w:rsidRPr="004942F1">
        <w:rPr>
          <w:rFonts w:asciiTheme="minorHAnsi" w:hAnsiTheme="minorHAnsi" w:cstheme="minorHAnsi"/>
          <w:iCs/>
        </w:rPr>
        <w:t xml:space="preserve">Det betyr at leverandøren skal kartlegge, forebygge, begrense og gjøre rede for hvordan de håndterer risiko for negativ påvirkning på kravene i punkt 1, og retter opp skade.  I tråd med metoden for aktsomhetsvurderinger skal interessenter, særlig berørte rettighetshavere, involveres. Alvorligst risiko, uavhengig av hvor i leverandørkjeden risikoen er, prioriteres først. </w:t>
      </w:r>
    </w:p>
    <w:p w14:paraId="75DD84F9" w14:textId="77777777" w:rsidR="00FA47E9" w:rsidRPr="004942F1" w:rsidRDefault="00FA47E9" w:rsidP="00FA47E9">
      <w:pPr>
        <w:rPr>
          <w:rFonts w:asciiTheme="minorHAnsi" w:hAnsiTheme="minorHAnsi" w:cstheme="minorHAnsi"/>
          <w:iCs/>
        </w:rPr>
      </w:pPr>
      <w:r w:rsidRPr="004942F1">
        <w:rPr>
          <w:rFonts w:asciiTheme="minorHAnsi" w:hAnsiTheme="minorHAnsi" w:cstheme="minorHAnsi"/>
          <w:lang w:eastAsia="nb-NO"/>
        </w:rPr>
        <w:t>Leverandørens aktsomhetsvurderinger skal omfatte:</w:t>
      </w:r>
    </w:p>
    <w:p w14:paraId="4E434BB4" w14:textId="77777777" w:rsidR="00FA47E9" w:rsidRPr="004942F1" w:rsidRDefault="00FA47E9" w:rsidP="00FA47E9">
      <w:pPr>
        <w:pStyle w:val="Listeavsnitt"/>
        <w:numPr>
          <w:ilvl w:val="1"/>
          <w:numId w:val="15"/>
        </w:numPr>
        <w:textAlignment w:val="baseline"/>
        <w:rPr>
          <w:rFonts w:asciiTheme="minorHAnsi" w:hAnsiTheme="minorHAnsi" w:cstheme="minorHAnsi"/>
          <w:lang w:eastAsia="nb-NO"/>
        </w:rPr>
      </w:pPr>
      <w:r w:rsidRPr="004942F1">
        <w:rPr>
          <w:rFonts w:asciiTheme="minorHAnsi" w:hAnsiTheme="minorHAnsi" w:cstheme="minorHAnsi"/>
          <w:color w:val="000000"/>
          <w:lang w:eastAsia="nb-NO"/>
        </w:rPr>
        <w:t xml:space="preserve">En eller flere offentlig tilgjengelige policys, vedtatt av styret. Innholdet skal som minimum omfatte en forpliktelse om å etterleve kravene i punkt 1, i egen virksomhet og i leverandørkjeden. En eller flere ansatte på ledelsesnivå skal ha ansvar for etterlevelse og rapportering om arbeidet med aktsomhetsvurderinger til styret. </w:t>
      </w:r>
      <w:r w:rsidRPr="004942F1">
        <w:rPr>
          <w:rFonts w:asciiTheme="minorHAnsi" w:hAnsiTheme="minorHAnsi" w:cstheme="minorHAnsi"/>
          <w:iCs/>
        </w:rPr>
        <w:t>Leverandøren skal ha rutiner for formidling og regelmessig oppfølgning av slik policy i egen virksomhet og i leverandørkjeden.</w:t>
      </w:r>
    </w:p>
    <w:p w14:paraId="06BC0CFD" w14:textId="77777777" w:rsidR="00FA47E9" w:rsidRPr="004942F1" w:rsidRDefault="00FA47E9" w:rsidP="00FA47E9">
      <w:pPr>
        <w:pStyle w:val="Listeavsnitt"/>
        <w:numPr>
          <w:ilvl w:val="1"/>
          <w:numId w:val="15"/>
        </w:numPr>
        <w:textAlignment w:val="baseline"/>
        <w:rPr>
          <w:rFonts w:asciiTheme="minorHAnsi" w:hAnsiTheme="minorHAnsi" w:cstheme="minorHAnsi"/>
          <w:lang w:eastAsia="nb-NO"/>
        </w:rPr>
      </w:pPr>
      <w:r w:rsidRPr="004942F1">
        <w:rPr>
          <w:rFonts w:asciiTheme="minorHAnsi" w:hAnsiTheme="minorHAnsi" w:cstheme="minorHAnsi"/>
          <w:iCs/>
        </w:rPr>
        <w:t xml:space="preserve">Rutiner for å utføre regelmessige risikoanalyser i egen virksomhet og i leverandørkjeden. Det innebærer å kartlegge og vurdere risiko for brudd på kravene i punkt 1. </w:t>
      </w:r>
    </w:p>
    <w:p w14:paraId="774AFC28" w14:textId="77777777" w:rsidR="00FA47E9" w:rsidRPr="004942F1" w:rsidRDefault="00FA47E9" w:rsidP="00FA47E9">
      <w:pPr>
        <w:pStyle w:val="Listeavsnitt"/>
        <w:numPr>
          <w:ilvl w:val="1"/>
          <w:numId w:val="15"/>
        </w:numPr>
        <w:textAlignment w:val="baseline"/>
        <w:rPr>
          <w:rFonts w:asciiTheme="minorHAnsi" w:hAnsiTheme="minorHAnsi" w:cstheme="minorHAnsi"/>
          <w:lang w:eastAsia="nb-NO"/>
        </w:rPr>
      </w:pPr>
      <w:r w:rsidRPr="004942F1">
        <w:rPr>
          <w:rFonts w:asciiTheme="minorHAnsi" w:hAnsiTheme="minorHAnsi" w:cstheme="minorHAnsi"/>
          <w:iCs/>
        </w:rPr>
        <w:t xml:space="preserve">Rutinen(e) skal beskrive hvilke tiltak leverandøren vil iverksette for å stanse, forebygge eller redusere negativ påvirkning og skade på kravene i punkt 1. </w:t>
      </w:r>
    </w:p>
    <w:p w14:paraId="12B877DB" w14:textId="77777777" w:rsidR="00FA47E9" w:rsidRPr="004942F1" w:rsidRDefault="00FA47E9" w:rsidP="00FA47E9">
      <w:pPr>
        <w:pStyle w:val="Listeavsnitt"/>
        <w:numPr>
          <w:ilvl w:val="1"/>
          <w:numId w:val="15"/>
        </w:numPr>
        <w:textAlignment w:val="baseline"/>
        <w:rPr>
          <w:rFonts w:asciiTheme="minorHAnsi" w:hAnsiTheme="minorHAnsi" w:cstheme="minorHAnsi"/>
          <w:lang w:eastAsia="nb-NO"/>
        </w:rPr>
      </w:pPr>
      <w:r w:rsidRPr="004942F1">
        <w:rPr>
          <w:rFonts w:asciiTheme="minorHAnsi" w:hAnsiTheme="minorHAnsi" w:cstheme="minorHAnsi"/>
          <w:iCs/>
        </w:rPr>
        <w:t xml:space="preserve">Leverandøren skal redegjøre for rutiner for å overvåke at tiltakene blir gjennomført og har effekt.  </w:t>
      </w:r>
    </w:p>
    <w:p w14:paraId="49DAC0A2" w14:textId="77777777" w:rsidR="00FA47E9" w:rsidRPr="004942F1" w:rsidRDefault="00FA47E9" w:rsidP="00FA47E9">
      <w:pPr>
        <w:pStyle w:val="Listeavsnitt"/>
        <w:numPr>
          <w:ilvl w:val="1"/>
          <w:numId w:val="15"/>
        </w:numPr>
        <w:textAlignment w:val="baseline"/>
        <w:rPr>
          <w:rFonts w:asciiTheme="minorHAnsi" w:hAnsiTheme="minorHAnsi" w:cstheme="minorHAnsi"/>
          <w:lang w:eastAsia="nb-NO"/>
        </w:rPr>
      </w:pPr>
      <w:r w:rsidRPr="004942F1">
        <w:rPr>
          <w:rFonts w:asciiTheme="minorHAnsi" w:hAnsiTheme="minorHAnsi" w:cstheme="minorHAnsi"/>
          <w:iCs/>
        </w:rPr>
        <w:t xml:space="preserve">Leverandøren skal kunne vise til offentlig tilgjengelig informasjon om arbeidet med aktsomhetsvurderinger i egen virksomhet og i leverandørkjeden. Dette omfatter hvordan risiko for brudd på kravene i punkt 1, og eventuell skade i egen virksomhet og i leverandørkjeden, er håndtert.  </w:t>
      </w:r>
    </w:p>
    <w:p w14:paraId="681CE9E8" w14:textId="77777777" w:rsidR="00FA47E9" w:rsidRPr="004942F1" w:rsidRDefault="00FA47E9" w:rsidP="00FA47E9">
      <w:pPr>
        <w:pStyle w:val="Listeavsnitt"/>
        <w:numPr>
          <w:ilvl w:val="1"/>
          <w:numId w:val="15"/>
        </w:numPr>
        <w:textAlignment w:val="baseline"/>
        <w:rPr>
          <w:rFonts w:asciiTheme="minorHAnsi" w:hAnsiTheme="minorHAnsi" w:cstheme="minorHAnsi"/>
          <w:lang w:eastAsia="nb-NO"/>
        </w:rPr>
      </w:pPr>
      <w:r w:rsidRPr="004942F1">
        <w:rPr>
          <w:rFonts w:asciiTheme="minorHAnsi" w:hAnsiTheme="minorHAnsi" w:cstheme="minorHAnsi"/>
          <w:iCs/>
        </w:rPr>
        <w:t>Dersom leverandøren har forårsaket, eller medvirket til skade, skal dette håndteres ved å sørge for eller samarbeide om å rette opp skaden og yte erstatning til skadelidende.</w:t>
      </w:r>
    </w:p>
    <w:p w14:paraId="38464811" w14:textId="77777777" w:rsidR="00FA47E9" w:rsidRPr="004942F1" w:rsidRDefault="00FA47E9" w:rsidP="00FA47E9">
      <w:pPr>
        <w:textAlignment w:val="baseline"/>
        <w:rPr>
          <w:rFonts w:asciiTheme="minorHAnsi" w:hAnsiTheme="minorHAnsi" w:cstheme="minorHAnsi"/>
          <w:lang w:eastAsia="nb-NO"/>
        </w:rPr>
      </w:pPr>
      <w:r w:rsidRPr="004942F1">
        <w:rPr>
          <w:rFonts w:asciiTheme="minorHAnsi" w:hAnsiTheme="minorHAnsi" w:cstheme="minorHAnsi"/>
          <w:lang w:eastAsia="nb-NO"/>
        </w:rPr>
        <w:br/>
        <w:t> </w:t>
      </w:r>
    </w:p>
    <w:p w14:paraId="7B478565" w14:textId="77777777" w:rsidR="00FA47E9" w:rsidRPr="004942F1" w:rsidRDefault="00FA47E9" w:rsidP="00FA47E9">
      <w:pPr>
        <w:rPr>
          <w:rFonts w:asciiTheme="minorHAnsi" w:hAnsiTheme="minorHAnsi" w:cstheme="minorHAnsi"/>
          <w:b/>
          <w:color w:val="000000"/>
          <w:lang w:eastAsia="nb-NO"/>
        </w:rPr>
      </w:pPr>
      <w:r w:rsidRPr="004942F1">
        <w:rPr>
          <w:rFonts w:asciiTheme="minorHAnsi" w:hAnsiTheme="minorHAnsi" w:cstheme="minorHAnsi"/>
          <w:b/>
          <w:color w:val="000000"/>
          <w:lang w:eastAsia="nb-NO"/>
        </w:rPr>
        <w:br w:type="page"/>
      </w:r>
    </w:p>
    <w:p w14:paraId="01D57000" w14:textId="77777777" w:rsidR="00FA47E9" w:rsidRPr="004942F1" w:rsidRDefault="00FA47E9" w:rsidP="00FA47E9">
      <w:pPr>
        <w:pStyle w:val="Listeavsnitt"/>
        <w:numPr>
          <w:ilvl w:val="0"/>
          <w:numId w:val="13"/>
        </w:numPr>
        <w:textAlignment w:val="baseline"/>
        <w:rPr>
          <w:rFonts w:asciiTheme="minorHAnsi" w:hAnsiTheme="minorHAnsi" w:cstheme="minorHAnsi"/>
          <w:b/>
          <w:lang w:eastAsia="nb-NO"/>
        </w:rPr>
      </w:pPr>
      <w:r w:rsidRPr="004942F1">
        <w:rPr>
          <w:rFonts w:asciiTheme="minorHAnsi" w:hAnsiTheme="minorHAnsi" w:cstheme="minorHAnsi"/>
          <w:b/>
          <w:color w:val="000000"/>
          <w:lang w:eastAsia="nb-NO"/>
        </w:rPr>
        <w:lastRenderedPageBreak/>
        <w:t>Kontraktsoppfølging</w:t>
      </w:r>
      <w:r w:rsidRPr="004942F1">
        <w:rPr>
          <w:rFonts w:asciiTheme="minorHAnsi" w:hAnsiTheme="minorHAnsi" w:cstheme="minorHAnsi"/>
          <w:b/>
          <w:lang w:eastAsia="nb-NO"/>
        </w:rPr>
        <w:t> </w:t>
      </w:r>
    </w:p>
    <w:p w14:paraId="743670A9" w14:textId="77777777" w:rsidR="00FA47E9" w:rsidRPr="004942F1" w:rsidRDefault="00FA47E9" w:rsidP="00FA47E9">
      <w:pPr>
        <w:rPr>
          <w:rFonts w:asciiTheme="minorHAnsi" w:hAnsiTheme="minorHAnsi" w:cstheme="minorHAnsi"/>
          <w:iCs/>
        </w:rPr>
      </w:pPr>
      <w:r w:rsidRPr="004942F1">
        <w:rPr>
          <w:rFonts w:asciiTheme="minorHAnsi" w:hAnsiTheme="minorHAnsi" w:cstheme="minorHAnsi"/>
          <w:iCs/>
        </w:rPr>
        <w:t xml:space="preserve">Leverandøren skal sikre at kravene i punkt 1 og 2 etterleves i egen virksomhet og i leverandørkjeden. </w:t>
      </w:r>
    </w:p>
    <w:p w14:paraId="678CFA3B" w14:textId="77777777" w:rsidR="00FA47E9" w:rsidRPr="004942F1" w:rsidRDefault="00FA47E9" w:rsidP="00FA47E9">
      <w:pPr>
        <w:rPr>
          <w:rFonts w:asciiTheme="minorHAnsi" w:hAnsiTheme="minorHAnsi" w:cstheme="minorHAnsi"/>
          <w:iCs/>
        </w:rPr>
      </w:pPr>
      <w:r w:rsidRPr="004942F1">
        <w:rPr>
          <w:rFonts w:asciiTheme="minorHAnsi" w:hAnsiTheme="minorHAnsi" w:cstheme="minorHAnsi"/>
        </w:rPr>
        <w:t xml:space="preserve">Dersom leverandøren blir klar over forhold i strid med punkt 1 og 2 i leverandørkjeden, skal leverandøren rapportere dette til oppdragsgiver uten ugrunnet opphold. </w:t>
      </w:r>
    </w:p>
    <w:p w14:paraId="26689D80" w14:textId="77777777" w:rsidR="00FA47E9" w:rsidRPr="004942F1" w:rsidRDefault="00FA47E9" w:rsidP="00FA47E9">
      <w:pPr>
        <w:rPr>
          <w:rFonts w:asciiTheme="minorHAnsi" w:hAnsiTheme="minorHAnsi" w:cstheme="minorHAnsi"/>
          <w:iCs/>
        </w:rPr>
      </w:pPr>
      <w:r w:rsidRPr="004942F1">
        <w:rPr>
          <w:rFonts w:asciiTheme="minorHAnsi" w:hAnsiTheme="minorHAnsi" w:cstheme="minorHAnsi"/>
          <w:iCs/>
        </w:rPr>
        <w:t xml:space="preserve">Oppdragsgiver kan kreve at etterlevelse dokumenteres ved </w:t>
      </w:r>
      <w:r w:rsidRPr="004942F1">
        <w:rPr>
          <w:rFonts w:asciiTheme="minorHAnsi" w:hAnsiTheme="minorHAnsi" w:cstheme="minorHAnsi"/>
          <w:iCs/>
          <w:u w:val="single"/>
        </w:rPr>
        <w:t>en eller flere</w:t>
      </w:r>
      <w:r w:rsidRPr="004942F1">
        <w:rPr>
          <w:rFonts w:asciiTheme="minorHAnsi" w:hAnsiTheme="minorHAnsi" w:cstheme="minorHAnsi"/>
          <w:iCs/>
        </w:rPr>
        <w:t xml:space="preserve"> av følgende tiltak: </w:t>
      </w:r>
    </w:p>
    <w:p w14:paraId="166EF8D7" w14:textId="77777777" w:rsidR="00FA47E9" w:rsidRPr="004942F1" w:rsidRDefault="00FA47E9" w:rsidP="00FA47E9">
      <w:pPr>
        <w:pStyle w:val="Listeavsnitt"/>
        <w:numPr>
          <w:ilvl w:val="1"/>
          <w:numId w:val="16"/>
        </w:numPr>
        <w:spacing w:after="160" w:line="259" w:lineRule="auto"/>
        <w:rPr>
          <w:rFonts w:asciiTheme="minorHAnsi" w:hAnsiTheme="minorHAnsi" w:cstheme="minorHAnsi"/>
          <w:iCs/>
        </w:rPr>
      </w:pPr>
      <w:r w:rsidRPr="004942F1">
        <w:rPr>
          <w:rFonts w:asciiTheme="minorHAnsi" w:hAnsiTheme="minorHAnsi" w:cstheme="minorHAnsi"/>
          <w:iCs/>
        </w:rPr>
        <w:t>Fremvise vedtatte policys og rutiner, jf. punkt 2.</w:t>
      </w:r>
    </w:p>
    <w:p w14:paraId="3A4D1291" w14:textId="77777777" w:rsidR="00FA47E9" w:rsidRPr="004942F1" w:rsidRDefault="00FA47E9" w:rsidP="00FA47E9">
      <w:pPr>
        <w:pStyle w:val="Listeavsnitt"/>
        <w:numPr>
          <w:ilvl w:val="1"/>
          <w:numId w:val="16"/>
        </w:numPr>
        <w:spacing w:after="160" w:line="259" w:lineRule="auto"/>
        <w:rPr>
          <w:rFonts w:asciiTheme="minorHAnsi" w:hAnsiTheme="minorHAnsi" w:cstheme="minorHAnsi"/>
          <w:iCs/>
        </w:rPr>
      </w:pPr>
      <w:r w:rsidRPr="004942F1">
        <w:rPr>
          <w:rFonts w:asciiTheme="minorHAnsi" w:hAnsiTheme="minorHAnsi" w:cstheme="minorHAnsi"/>
          <w:color w:val="000000"/>
          <w:lang w:eastAsia="nb-NO"/>
        </w:rPr>
        <w:t>Fremvise en oversikt over produksjonsenheter i leverandørkjeden, inkludert kontaktopplysninger, for utvalgte produkter</w:t>
      </w:r>
      <w:r w:rsidRPr="004942F1">
        <w:rPr>
          <w:rFonts w:asciiTheme="minorHAnsi" w:hAnsiTheme="minorHAnsi" w:cstheme="minorHAnsi"/>
          <w:lang w:eastAsia="nb-NO"/>
        </w:rPr>
        <w:t xml:space="preserve">, og/eller komponenter og/eller råvarer. Oppdragsgiver angir hvilke produkter og hvilken del av leverandørkjeden.  </w:t>
      </w:r>
    </w:p>
    <w:p w14:paraId="39CE22F0" w14:textId="77777777" w:rsidR="00FA47E9" w:rsidRPr="004942F1" w:rsidRDefault="00FA47E9" w:rsidP="00FA47E9">
      <w:pPr>
        <w:pStyle w:val="Listeavsnitt"/>
        <w:numPr>
          <w:ilvl w:val="1"/>
          <w:numId w:val="16"/>
        </w:numPr>
        <w:spacing w:after="160" w:line="259" w:lineRule="auto"/>
        <w:rPr>
          <w:rFonts w:asciiTheme="minorHAnsi" w:hAnsiTheme="minorHAnsi" w:cstheme="minorHAnsi"/>
          <w:iCs/>
        </w:rPr>
      </w:pPr>
      <w:r w:rsidRPr="004942F1">
        <w:rPr>
          <w:rFonts w:asciiTheme="minorHAnsi" w:hAnsiTheme="minorHAnsi" w:cstheme="minorHAnsi"/>
          <w:iCs/>
        </w:rPr>
        <w:t>Besvare egenrapportering senest seks uker etter utsendelse fra oppdragsgiver,</w:t>
      </w:r>
      <w:r w:rsidRPr="004942F1">
        <w:rPr>
          <w:rFonts w:asciiTheme="minorHAnsi" w:hAnsiTheme="minorHAnsi" w:cstheme="minorHAnsi"/>
          <w:i/>
        </w:rPr>
        <w:t xml:space="preserve"> </w:t>
      </w:r>
      <w:r w:rsidRPr="004942F1">
        <w:rPr>
          <w:rFonts w:asciiTheme="minorHAnsi" w:hAnsiTheme="minorHAnsi" w:cstheme="minorHAnsi"/>
          <w:iCs/>
        </w:rPr>
        <w:t>med mindre oppdragsgiver har satt en annen frist.</w:t>
      </w:r>
    </w:p>
    <w:p w14:paraId="341F17FF" w14:textId="77777777" w:rsidR="00FA47E9" w:rsidRPr="004942F1" w:rsidRDefault="00FA47E9" w:rsidP="00FA47E9">
      <w:pPr>
        <w:pStyle w:val="Listeavsnitt"/>
        <w:numPr>
          <w:ilvl w:val="1"/>
          <w:numId w:val="16"/>
        </w:numPr>
        <w:spacing w:after="160" w:line="259" w:lineRule="auto"/>
        <w:rPr>
          <w:rFonts w:asciiTheme="minorHAnsi" w:hAnsiTheme="minorHAnsi" w:cstheme="minorHAnsi"/>
          <w:iCs/>
        </w:rPr>
      </w:pPr>
      <w:r w:rsidRPr="004942F1">
        <w:rPr>
          <w:rFonts w:asciiTheme="minorHAnsi" w:hAnsiTheme="minorHAnsi" w:cstheme="minorHAnsi"/>
          <w:iCs/>
        </w:rPr>
        <w:t xml:space="preserve">Fremvise gjennomført risikoanalyse, og rapportere om oppfølging og håndtering av funnene. </w:t>
      </w:r>
    </w:p>
    <w:p w14:paraId="27E85E11" w14:textId="77777777" w:rsidR="00FA47E9" w:rsidRPr="004942F1" w:rsidRDefault="00FA47E9" w:rsidP="00FA47E9">
      <w:pPr>
        <w:pStyle w:val="Listeavsnitt"/>
        <w:numPr>
          <w:ilvl w:val="1"/>
          <w:numId w:val="16"/>
        </w:numPr>
        <w:spacing w:after="160" w:line="259" w:lineRule="auto"/>
        <w:rPr>
          <w:rFonts w:asciiTheme="minorHAnsi" w:hAnsiTheme="minorHAnsi" w:cstheme="minorHAnsi"/>
          <w:iCs/>
        </w:rPr>
      </w:pPr>
      <w:r w:rsidRPr="004942F1">
        <w:rPr>
          <w:rFonts w:asciiTheme="minorHAnsi" w:hAnsiTheme="minorHAnsi" w:cstheme="minorHAnsi"/>
          <w:iCs/>
        </w:rPr>
        <w:t>Delta i oppfølgingssamtale(r) med oppdragsgiver og eventuelt andre relevante interessenter.</w:t>
      </w:r>
    </w:p>
    <w:p w14:paraId="186D7025" w14:textId="77777777" w:rsidR="00FA47E9" w:rsidRPr="004942F1" w:rsidRDefault="00FA47E9" w:rsidP="00FA47E9">
      <w:pPr>
        <w:pStyle w:val="Listeavsnitt"/>
        <w:numPr>
          <w:ilvl w:val="1"/>
          <w:numId w:val="16"/>
        </w:numPr>
        <w:spacing w:after="160" w:line="259" w:lineRule="auto"/>
        <w:rPr>
          <w:rFonts w:asciiTheme="minorHAnsi" w:hAnsiTheme="minorHAnsi" w:cstheme="minorHAnsi"/>
          <w:iCs/>
        </w:rPr>
      </w:pPr>
      <w:r w:rsidRPr="004942F1">
        <w:rPr>
          <w:rFonts w:asciiTheme="minorHAnsi" w:hAnsiTheme="minorHAnsi" w:cstheme="minorHAnsi"/>
          <w:color w:val="000000"/>
          <w:lang w:eastAsia="nb-NO"/>
        </w:rPr>
        <w:t xml:space="preserve">Fremvise rapport(er)relevant(e) for kravene i punkt 1 og 2. </w:t>
      </w:r>
    </w:p>
    <w:p w14:paraId="3973F73C" w14:textId="77777777" w:rsidR="00FA47E9" w:rsidRPr="004942F1" w:rsidRDefault="00FA47E9" w:rsidP="00FA47E9">
      <w:pPr>
        <w:pStyle w:val="Listeavsnitt"/>
        <w:numPr>
          <w:ilvl w:val="1"/>
          <w:numId w:val="16"/>
        </w:numPr>
        <w:spacing w:after="160" w:line="259" w:lineRule="auto"/>
        <w:rPr>
          <w:rFonts w:asciiTheme="minorHAnsi" w:hAnsiTheme="minorHAnsi" w:cstheme="minorHAnsi"/>
          <w:iCs/>
        </w:rPr>
      </w:pPr>
      <w:r w:rsidRPr="004942F1">
        <w:rPr>
          <w:rFonts w:asciiTheme="minorHAnsi" w:hAnsiTheme="minorHAnsi" w:cstheme="minorHAnsi"/>
          <w:iCs/>
        </w:rPr>
        <w:t>Kontroll og revisjon av kravene i punkt 1 og 2 hos leverandøren.</w:t>
      </w:r>
    </w:p>
    <w:p w14:paraId="30E090B0" w14:textId="77777777" w:rsidR="00FA47E9" w:rsidRPr="004942F1" w:rsidRDefault="00FA47E9" w:rsidP="00FA47E9">
      <w:pPr>
        <w:pStyle w:val="Listeavsnitt"/>
        <w:numPr>
          <w:ilvl w:val="1"/>
          <w:numId w:val="16"/>
        </w:numPr>
        <w:spacing w:after="160" w:line="259" w:lineRule="auto"/>
        <w:rPr>
          <w:rFonts w:asciiTheme="minorHAnsi" w:hAnsiTheme="minorHAnsi" w:cstheme="minorHAnsi"/>
          <w:iCs/>
        </w:rPr>
      </w:pPr>
      <w:r w:rsidRPr="004942F1">
        <w:rPr>
          <w:rFonts w:asciiTheme="minorHAnsi" w:hAnsiTheme="minorHAnsi" w:cstheme="minorHAnsi"/>
          <w:iCs/>
        </w:rPr>
        <w:t xml:space="preserve">Kontroll og revisjon av kravene i punkt 1 og 2 i leverandørkjeden. </w:t>
      </w:r>
    </w:p>
    <w:p w14:paraId="321B8C40" w14:textId="77777777" w:rsidR="00FA47E9" w:rsidRPr="004942F1" w:rsidRDefault="00FA47E9" w:rsidP="00FA47E9">
      <w:pPr>
        <w:rPr>
          <w:rFonts w:asciiTheme="minorHAnsi" w:hAnsiTheme="minorHAnsi" w:cstheme="minorHAnsi"/>
          <w:iCs/>
        </w:rPr>
      </w:pPr>
      <w:r w:rsidRPr="004942F1">
        <w:rPr>
          <w:rFonts w:asciiTheme="minorHAnsi" w:hAnsiTheme="minorHAnsi" w:cstheme="minorHAnsi"/>
          <w:iCs/>
        </w:rPr>
        <w:t xml:space="preserve">Kontraktsoppfølgingen kan gjennomføres av oppdragsgiver eller av offentlig enhet som oppdragsgiver samarbeider med. </w:t>
      </w:r>
    </w:p>
    <w:p w14:paraId="65E044B2" w14:textId="77777777" w:rsidR="00FA47E9" w:rsidRPr="004942F1" w:rsidRDefault="00FA47E9" w:rsidP="00FA47E9">
      <w:pPr>
        <w:rPr>
          <w:rFonts w:asciiTheme="minorHAnsi" w:hAnsiTheme="minorHAnsi" w:cstheme="minorHAnsi"/>
          <w:iCs/>
        </w:rPr>
      </w:pPr>
      <w:r w:rsidRPr="004942F1">
        <w:rPr>
          <w:rFonts w:asciiTheme="minorHAnsi" w:hAnsiTheme="minorHAnsi" w:cstheme="minorHAnsi"/>
          <w:iCs/>
        </w:rPr>
        <w:t xml:space="preserve">Oppdragsgiver forbeholder seg retten til å dele revisjonsrapporter og annen kontraktsoppfølgingsinformasjon med andre offentlige virksomheter. De offentlige virksomhetene omfattes av taushetsplikten. </w:t>
      </w:r>
    </w:p>
    <w:p w14:paraId="67B84B82" w14:textId="77777777" w:rsidR="00FA47E9" w:rsidRPr="004942F1" w:rsidRDefault="00FA47E9" w:rsidP="00FA47E9">
      <w:pPr>
        <w:textAlignment w:val="baseline"/>
        <w:rPr>
          <w:rFonts w:asciiTheme="minorHAnsi" w:hAnsiTheme="minorHAnsi" w:cstheme="minorHAnsi"/>
          <w:lang w:eastAsia="nb-NO"/>
        </w:rPr>
      </w:pPr>
    </w:p>
    <w:p w14:paraId="2435BB2E" w14:textId="77777777" w:rsidR="00FA47E9" w:rsidRPr="004942F1" w:rsidRDefault="00FA47E9" w:rsidP="00FA47E9">
      <w:pPr>
        <w:pStyle w:val="Listeavsnitt"/>
        <w:numPr>
          <w:ilvl w:val="0"/>
          <w:numId w:val="13"/>
        </w:numPr>
        <w:textAlignment w:val="baseline"/>
        <w:rPr>
          <w:rFonts w:asciiTheme="minorHAnsi" w:hAnsiTheme="minorHAnsi" w:cstheme="minorHAnsi"/>
          <w:b/>
          <w:lang w:eastAsia="nb-NO"/>
        </w:rPr>
      </w:pPr>
      <w:r w:rsidRPr="004942F1">
        <w:rPr>
          <w:rFonts w:asciiTheme="minorHAnsi" w:hAnsiTheme="minorHAnsi" w:cstheme="minorHAnsi"/>
          <w:b/>
          <w:color w:val="000000"/>
          <w:lang w:eastAsia="nb-NO"/>
        </w:rPr>
        <w:t>Sanksjoner</w:t>
      </w:r>
    </w:p>
    <w:p w14:paraId="3C5A9E57" w14:textId="77777777" w:rsidR="00FA47E9" w:rsidRPr="004942F1" w:rsidRDefault="00FA47E9" w:rsidP="00FA47E9">
      <w:pPr>
        <w:textAlignment w:val="baseline"/>
        <w:rPr>
          <w:rFonts w:asciiTheme="minorHAnsi" w:hAnsiTheme="minorHAnsi" w:cstheme="minorHAnsi"/>
          <w:lang w:eastAsia="nb-NO"/>
        </w:rPr>
      </w:pPr>
      <w:r w:rsidRPr="004942F1">
        <w:rPr>
          <w:rFonts w:asciiTheme="minorHAnsi" w:hAnsiTheme="minorHAnsi" w:cstheme="minorHAnsi"/>
          <w:color w:val="000000"/>
          <w:lang w:eastAsia="nb-NO"/>
        </w:rPr>
        <w:t xml:space="preserve">Ved brudd på punkt 1-3, eller om det foreligger mangler i dokumentasjonen, gjelder sanksjonsbestemmelser i hovedkontrakten med følgende tillegg og presiseringer. Oppdragsgiver kan: </w:t>
      </w:r>
      <w:r w:rsidRPr="004942F1">
        <w:rPr>
          <w:rFonts w:asciiTheme="minorHAnsi" w:hAnsiTheme="minorHAnsi" w:cstheme="minorHAnsi"/>
          <w:color w:val="000000"/>
          <w:lang w:eastAsia="nb-NO"/>
        </w:rPr>
        <w:br/>
      </w:r>
    </w:p>
    <w:p w14:paraId="7B794625" w14:textId="77777777" w:rsidR="00FA47E9" w:rsidRPr="004942F1" w:rsidRDefault="00FA47E9" w:rsidP="00FA47E9">
      <w:pPr>
        <w:pStyle w:val="Listeavsnitt"/>
        <w:numPr>
          <w:ilvl w:val="1"/>
          <w:numId w:val="17"/>
        </w:numPr>
        <w:ind w:left="1068"/>
        <w:textAlignment w:val="baseline"/>
        <w:rPr>
          <w:rFonts w:asciiTheme="minorHAnsi" w:hAnsiTheme="minorHAnsi" w:cstheme="minorHAnsi"/>
          <w:lang w:eastAsia="nb-NO"/>
        </w:rPr>
      </w:pPr>
      <w:r w:rsidRPr="004942F1">
        <w:rPr>
          <w:rFonts w:asciiTheme="minorHAnsi" w:hAnsiTheme="minorHAnsi" w:cstheme="minorHAnsi"/>
          <w:color w:val="000000"/>
          <w:lang w:eastAsia="nb-NO"/>
        </w:rPr>
        <w:t>Kreve retting: Leverandøren skal fremlegge en tiltaksplan for når og hvordan kontraktsbruddene skal rettes.</w:t>
      </w:r>
      <w:r w:rsidRPr="004942F1">
        <w:rPr>
          <w:rFonts w:asciiTheme="minorHAnsi" w:hAnsiTheme="minorHAnsi" w:cstheme="minorHAnsi"/>
        </w:rPr>
        <w:t xml:space="preserve"> Tiltakene skal være rimelige sett i forhold til bruddenes art og omfang. Tiltaksplanen skal fremlegges innen fire uker. Ved </w:t>
      </w:r>
      <w:r w:rsidRPr="004942F1">
        <w:rPr>
          <w:rFonts w:asciiTheme="minorHAnsi" w:hAnsiTheme="minorHAnsi" w:cstheme="minorHAnsi"/>
          <w:color w:val="000000"/>
          <w:lang w:eastAsia="nb-NO"/>
        </w:rPr>
        <w:t xml:space="preserve">vesentlige kontraktsbrudd kan oppdragsgiver sette en kortere frist. Oppdragsgiver skal godkjenne tiltaksplanen og </w:t>
      </w:r>
      <w:r w:rsidRPr="004942F1">
        <w:rPr>
          <w:rFonts w:asciiTheme="minorHAnsi" w:hAnsiTheme="minorHAnsi" w:cstheme="minorHAnsi"/>
        </w:rPr>
        <w:t xml:space="preserve">dokumentasjon av rettelser. </w:t>
      </w:r>
    </w:p>
    <w:p w14:paraId="7684F1C6" w14:textId="77777777" w:rsidR="00FA47E9" w:rsidRPr="004942F1" w:rsidRDefault="00FA47E9" w:rsidP="00FA47E9">
      <w:pPr>
        <w:pStyle w:val="Listeavsnitt"/>
        <w:numPr>
          <w:ilvl w:val="1"/>
          <w:numId w:val="17"/>
        </w:numPr>
        <w:ind w:left="1068"/>
        <w:textAlignment w:val="baseline"/>
        <w:rPr>
          <w:rFonts w:asciiTheme="minorHAnsi" w:hAnsiTheme="minorHAnsi" w:cstheme="minorHAnsi"/>
          <w:lang w:eastAsia="nb-NO"/>
        </w:rPr>
      </w:pPr>
      <w:r w:rsidRPr="004942F1">
        <w:rPr>
          <w:rFonts w:asciiTheme="minorHAnsi" w:hAnsiTheme="minorHAnsi" w:cstheme="minorHAnsi"/>
          <w:iCs/>
        </w:rPr>
        <w:t xml:space="preserve">Iverksette midlertidig stans i hele eller deler av leveransen </w:t>
      </w:r>
      <w:r w:rsidRPr="004942F1">
        <w:rPr>
          <w:rFonts w:asciiTheme="minorHAnsi" w:hAnsiTheme="minorHAnsi" w:cstheme="minorHAnsi"/>
        </w:rPr>
        <w:t>når</w:t>
      </w:r>
      <w:bookmarkStart w:id="3" w:name="_Hlk22890637"/>
      <w:r w:rsidRPr="004942F1">
        <w:rPr>
          <w:rFonts w:asciiTheme="minorHAnsi" w:hAnsiTheme="minorHAnsi" w:cstheme="minorHAnsi"/>
        </w:rPr>
        <w:t xml:space="preserve"> leverandøren ikke oppfyller kravet om å fremlegge tiltaksplan eller tiltaksplanen ikke blir overholdt. </w:t>
      </w:r>
    </w:p>
    <w:p w14:paraId="653C2E57" w14:textId="77777777" w:rsidR="00FA47E9" w:rsidRPr="004942F1" w:rsidRDefault="00FA47E9" w:rsidP="00FA47E9">
      <w:pPr>
        <w:ind w:left="1068"/>
        <w:textAlignment w:val="baseline"/>
        <w:rPr>
          <w:rFonts w:asciiTheme="minorHAnsi" w:hAnsiTheme="minorHAnsi" w:cstheme="minorHAnsi"/>
        </w:rPr>
      </w:pPr>
      <w:r w:rsidRPr="004942F1">
        <w:rPr>
          <w:rFonts w:asciiTheme="minorHAnsi" w:hAnsiTheme="minorHAnsi" w:cstheme="minorHAnsi"/>
        </w:rPr>
        <w:t>Under stans vil ikke erstatningskjøp som foretas hos annen leverandør anses som kontraktsbrudd.</w:t>
      </w:r>
    </w:p>
    <w:bookmarkEnd w:id="3"/>
    <w:p w14:paraId="50CAB1B8" w14:textId="77777777" w:rsidR="00FA47E9" w:rsidRPr="004942F1" w:rsidRDefault="00FA47E9" w:rsidP="00FA47E9">
      <w:pPr>
        <w:pStyle w:val="Listeavsnitt"/>
        <w:numPr>
          <w:ilvl w:val="1"/>
          <w:numId w:val="17"/>
        </w:numPr>
        <w:ind w:left="1068"/>
        <w:textAlignment w:val="baseline"/>
        <w:rPr>
          <w:rFonts w:asciiTheme="minorHAnsi" w:hAnsiTheme="minorHAnsi" w:cstheme="minorHAnsi"/>
          <w:lang w:eastAsia="nb-NO"/>
        </w:rPr>
      </w:pPr>
      <w:r w:rsidRPr="004942F1">
        <w:rPr>
          <w:rFonts w:asciiTheme="minorHAnsi" w:hAnsiTheme="minorHAnsi" w:cstheme="minorHAnsi"/>
        </w:rPr>
        <w:t>Kreve at leverandøren bytter underleverandør ved vesentlige kontraktsbrudd, gjentakende alvorlige brudd eller hvis tiltaksplanen ikke blir overholdt. Dette skal skje uten kostnad for oppdragsgiver.</w:t>
      </w:r>
    </w:p>
    <w:p w14:paraId="0B10D230" w14:textId="77777777" w:rsidR="00FA47E9" w:rsidRPr="004942F1" w:rsidRDefault="00FA47E9" w:rsidP="00FA47E9">
      <w:pPr>
        <w:pStyle w:val="Listeavsnitt"/>
        <w:numPr>
          <w:ilvl w:val="1"/>
          <w:numId w:val="17"/>
        </w:numPr>
        <w:ind w:left="1068"/>
        <w:textAlignment w:val="baseline"/>
        <w:rPr>
          <w:rFonts w:asciiTheme="minorHAnsi" w:hAnsiTheme="minorHAnsi" w:cstheme="minorHAnsi"/>
          <w:lang w:eastAsia="nb-NO"/>
        </w:rPr>
      </w:pPr>
      <w:r w:rsidRPr="004942F1">
        <w:rPr>
          <w:rFonts w:asciiTheme="minorHAnsi" w:hAnsiTheme="minorHAnsi" w:cstheme="minorHAnsi"/>
          <w:iCs/>
        </w:rPr>
        <w:t>Heve kontrakten: Ved vesentlige kontraktsbrudd, gjentagende alvorlige brudd eller hvis tiltaksplanen ikke blir overholdt</w:t>
      </w:r>
    </w:p>
    <w:p w14:paraId="322FE761" w14:textId="1F5C35F5" w:rsidR="00324942" w:rsidRPr="004942F1" w:rsidRDefault="00324942" w:rsidP="00FA47E9">
      <w:pPr>
        <w:pStyle w:val="Overskrift4"/>
        <w:rPr>
          <w:rFonts w:asciiTheme="minorHAnsi" w:hAnsiTheme="minorHAnsi" w:cstheme="minorHAnsi"/>
          <w:lang w:eastAsia="nb-NO"/>
        </w:rPr>
      </w:pPr>
    </w:p>
    <w:p w14:paraId="0B093723" w14:textId="7B94E76B" w:rsidR="004B10AF" w:rsidRPr="004942F1" w:rsidRDefault="004B10AF" w:rsidP="004B10AF">
      <w:pPr>
        <w:rPr>
          <w:rFonts w:asciiTheme="minorHAnsi" w:hAnsiTheme="minorHAnsi" w:cstheme="minorHAnsi"/>
          <w:lang w:eastAsia="nb-NO"/>
        </w:rPr>
      </w:pPr>
    </w:p>
    <w:p w14:paraId="1A7EEC6F" w14:textId="36DE4D2E" w:rsidR="004B10AF" w:rsidRPr="004942F1" w:rsidRDefault="004B10AF" w:rsidP="004B10AF">
      <w:pPr>
        <w:rPr>
          <w:rFonts w:asciiTheme="minorHAnsi" w:hAnsiTheme="minorHAnsi" w:cstheme="minorHAnsi"/>
          <w:lang w:eastAsia="nb-NO"/>
        </w:rPr>
      </w:pPr>
    </w:p>
    <w:p w14:paraId="1EDC86CB" w14:textId="77777777" w:rsidR="00B75C0C" w:rsidRPr="004942F1" w:rsidRDefault="00B75C0C" w:rsidP="00B75C0C">
      <w:pPr>
        <w:keepNext/>
        <w:rPr>
          <w:rFonts w:asciiTheme="minorHAnsi" w:hAnsiTheme="minorHAnsi" w:cstheme="minorHAnsi"/>
          <w:szCs w:val="22"/>
        </w:rPr>
      </w:pPr>
    </w:p>
    <w:p w14:paraId="11483A88" w14:textId="77777777" w:rsidR="004B10AF" w:rsidRPr="004942F1" w:rsidRDefault="004B10AF" w:rsidP="004B10AF">
      <w:pPr>
        <w:rPr>
          <w:rFonts w:asciiTheme="minorHAnsi" w:hAnsiTheme="minorHAnsi" w:cstheme="minorHAnsi"/>
          <w:lang w:eastAsia="nb-NO"/>
        </w:rPr>
      </w:pPr>
    </w:p>
    <w:p w14:paraId="7A38F84C" w14:textId="7025477F" w:rsidR="00910826" w:rsidRPr="004942F1" w:rsidRDefault="00910826">
      <w:pPr>
        <w:rPr>
          <w:rFonts w:asciiTheme="minorHAnsi" w:hAnsiTheme="minorHAnsi" w:cstheme="minorHAnsi"/>
        </w:rPr>
      </w:pPr>
      <w:r w:rsidRPr="004942F1">
        <w:rPr>
          <w:rFonts w:asciiTheme="minorHAnsi" w:hAnsiTheme="minorHAnsi" w:cstheme="minorHAnsi"/>
        </w:rPr>
        <w:br w:type="page"/>
      </w:r>
    </w:p>
    <w:p w14:paraId="2FD89545" w14:textId="7991E0DF" w:rsidR="00122F2E" w:rsidRPr="004942F1" w:rsidRDefault="00122F2E" w:rsidP="00122F2E">
      <w:pPr>
        <w:pStyle w:val="Overskrift2"/>
        <w:rPr>
          <w:rFonts w:asciiTheme="minorHAnsi" w:hAnsiTheme="minorHAnsi" w:cstheme="minorHAnsi"/>
        </w:rPr>
      </w:pPr>
      <w:r w:rsidRPr="004942F1">
        <w:rPr>
          <w:rFonts w:asciiTheme="minorHAnsi" w:hAnsiTheme="minorHAnsi" w:cstheme="minorHAnsi"/>
        </w:rPr>
        <w:lastRenderedPageBreak/>
        <w:t xml:space="preserve">Bilag 6: </w:t>
      </w:r>
      <w:r w:rsidR="00334AC9" w:rsidRPr="004942F1">
        <w:rPr>
          <w:rFonts w:asciiTheme="minorHAnsi" w:hAnsiTheme="minorHAnsi" w:cstheme="minorHAnsi"/>
        </w:rPr>
        <w:t>Mal for e</w:t>
      </w:r>
      <w:r w:rsidRPr="004942F1">
        <w:rPr>
          <w:rFonts w:asciiTheme="minorHAnsi" w:hAnsiTheme="minorHAnsi" w:cstheme="minorHAnsi"/>
        </w:rPr>
        <w:t>ndringer i avtaleteksten</w:t>
      </w:r>
    </w:p>
    <w:p w14:paraId="22E3324A" w14:textId="77777777" w:rsidR="00122F2E" w:rsidRPr="004942F1" w:rsidRDefault="00122F2E" w:rsidP="00122F2E">
      <w:pPr>
        <w:rPr>
          <w:rFonts w:asciiTheme="minorHAnsi" w:hAnsiTheme="minorHAnsi" w:cstheme="minorHAnsi"/>
          <w:i/>
          <w:color w:val="000000"/>
          <w:sz w:val="20"/>
          <w:szCs w:val="20"/>
        </w:rPr>
      </w:pPr>
      <w:r w:rsidRPr="004942F1">
        <w:rPr>
          <w:rFonts w:asciiTheme="minorHAnsi" w:hAnsiTheme="minorHAnsi" w:cstheme="minorHAnsi"/>
          <w:i/>
          <w:color w:val="000000"/>
          <w:sz w:val="20"/>
          <w:szCs w:val="20"/>
        </w:rPr>
        <w:t>Endringer til den generelle avtaleteksten skal samles her med mindre den generelle avtaleteksten henviser slike endringer til et annet bilag.</w:t>
      </w:r>
    </w:p>
    <w:p w14:paraId="010CF988" w14:textId="77777777" w:rsidR="00122F2E" w:rsidRPr="004942F1" w:rsidRDefault="00122F2E" w:rsidP="00122F2E">
      <w:pPr>
        <w:rPr>
          <w:rFonts w:asciiTheme="minorHAnsi" w:hAnsiTheme="minorHAnsi" w:cstheme="minorHAnsi"/>
          <w:i/>
          <w:color w:val="000000"/>
          <w:sz w:val="20"/>
          <w:szCs w:val="20"/>
        </w:rPr>
      </w:pPr>
      <w:r w:rsidRPr="004942F1">
        <w:rPr>
          <w:rFonts w:asciiTheme="minorHAnsi" w:hAnsiTheme="minorHAnsi" w:cstheme="minorHAnsi"/>
          <w:i/>
          <w:color w:val="000000"/>
          <w:sz w:val="20"/>
          <w:szCs w:val="20"/>
        </w:rPr>
        <w:t xml:space="preserve">Det er mulig å gjøre endringer til alle punkter i avtalen, også der hvor det ikke klart henvises til at endringer kan avtales. Endringene til avtaleteksten skal fremkomme her, slik at teksten i den generelle avtaleteksten forblir uendret. Det må </w:t>
      </w:r>
      <w:proofErr w:type="gramStart"/>
      <w:r w:rsidRPr="004942F1">
        <w:rPr>
          <w:rFonts w:asciiTheme="minorHAnsi" w:hAnsiTheme="minorHAnsi" w:cstheme="minorHAnsi"/>
          <w:i/>
          <w:color w:val="000000"/>
          <w:sz w:val="20"/>
          <w:szCs w:val="20"/>
        </w:rPr>
        <w:t>fremkomme</w:t>
      </w:r>
      <w:proofErr w:type="gramEnd"/>
      <w:r w:rsidRPr="004942F1">
        <w:rPr>
          <w:rFonts w:asciiTheme="minorHAnsi" w:hAnsiTheme="minorHAnsi" w:cstheme="minorHAnsi"/>
          <w:i/>
          <w:color w:val="000000"/>
          <w:sz w:val="20"/>
          <w:szCs w:val="20"/>
        </w:rPr>
        <w:t xml:space="preserve"> klart og utvetydig hvilke bestemmelser i avtalen det er gjort endringer til og resultatet av endringen.  </w:t>
      </w:r>
    </w:p>
    <w:p w14:paraId="69CD962B" w14:textId="77777777" w:rsidR="00122F2E" w:rsidRPr="004942F1" w:rsidRDefault="00122F2E" w:rsidP="14659D18">
      <w:pPr>
        <w:rPr>
          <w:rFonts w:asciiTheme="minorHAnsi" w:hAnsiTheme="minorHAnsi" w:cstheme="minorHAnsi"/>
          <w:i/>
          <w:iCs/>
          <w:color w:val="000000"/>
          <w:sz w:val="20"/>
          <w:szCs w:val="20"/>
        </w:rPr>
      </w:pPr>
      <w:r w:rsidRPr="004942F1">
        <w:rPr>
          <w:rFonts w:asciiTheme="minorHAnsi" w:hAnsiTheme="minorHAnsi" w:cstheme="minorHAnsi"/>
          <w:i/>
          <w:iCs/>
          <w:color w:val="000000" w:themeColor="text1"/>
          <w:sz w:val="20"/>
          <w:szCs w:val="20"/>
        </w:rPr>
        <w:t>Leverandøren bør imidlertid være oppmerksom på at avvik, forbehold og endringer i avtalen ved tilbudsinnlevering kan medføre at tilbudet blir avvist av Kunden.</w:t>
      </w:r>
      <w:r w:rsidRPr="004942F1">
        <w:rPr>
          <w:rFonts w:asciiTheme="minorHAnsi" w:hAnsiTheme="minorHAnsi" w:cstheme="minorHAnsi"/>
        </w:rPr>
        <w:br/>
      </w:r>
    </w:p>
    <w:p w14:paraId="0F06DF92" w14:textId="1037D7D6" w:rsidR="00122F2E" w:rsidRPr="004942F1" w:rsidRDefault="005C1901" w:rsidP="00122F2E">
      <w:pPr>
        <w:rPr>
          <w:rFonts w:asciiTheme="minorHAnsi" w:hAnsiTheme="minorHAnsi" w:cstheme="minorHAnsi"/>
        </w:rPr>
      </w:pPr>
      <w:r w:rsidRPr="004942F1">
        <w:rPr>
          <w:rFonts w:asciiTheme="minorHAnsi" w:hAnsiTheme="minorHAnsi" w:cstheme="minorHAnsi"/>
        </w:rPr>
        <w:t>E</w:t>
      </w:r>
      <w:r w:rsidR="00122F2E" w:rsidRPr="004942F1">
        <w:rPr>
          <w:rFonts w:asciiTheme="minorHAnsi" w:hAnsiTheme="minorHAnsi" w:cstheme="minorHAnsi"/>
        </w:rPr>
        <w:t>ndringstabell:</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76"/>
        <w:gridCol w:w="6132"/>
      </w:tblGrid>
      <w:tr w:rsidR="00122F2E" w:rsidRPr="004942F1" w14:paraId="37FB0FFE" w14:textId="77777777">
        <w:tc>
          <w:tcPr>
            <w:tcW w:w="2776" w:type="dxa"/>
            <w:shd w:val="clear" w:color="auto" w:fill="D9D9D9"/>
          </w:tcPr>
          <w:p w14:paraId="15BB8ADB" w14:textId="77777777" w:rsidR="00122F2E" w:rsidRPr="004942F1" w:rsidRDefault="00122F2E">
            <w:pPr>
              <w:spacing w:before="40"/>
              <w:rPr>
                <w:rFonts w:asciiTheme="minorHAnsi" w:hAnsiTheme="minorHAnsi" w:cstheme="minorHAnsi"/>
                <w:b/>
                <w:szCs w:val="20"/>
              </w:rPr>
            </w:pPr>
            <w:r w:rsidRPr="004942F1">
              <w:rPr>
                <w:rFonts w:asciiTheme="minorHAnsi" w:hAnsiTheme="minorHAnsi" w:cstheme="minorHAnsi"/>
                <w:b/>
                <w:szCs w:val="20"/>
              </w:rPr>
              <w:t>Punkt i avtalen</w:t>
            </w:r>
          </w:p>
        </w:tc>
        <w:tc>
          <w:tcPr>
            <w:tcW w:w="6132" w:type="dxa"/>
            <w:shd w:val="clear" w:color="auto" w:fill="D9D9D9"/>
          </w:tcPr>
          <w:p w14:paraId="56CAAA7B" w14:textId="77777777" w:rsidR="00122F2E" w:rsidRPr="004942F1" w:rsidRDefault="00122F2E">
            <w:pPr>
              <w:spacing w:before="40"/>
              <w:rPr>
                <w:rFonts w:asciiTheme="minorHAnsi" w:hAnsiTheme="minorHAnsi" w:cstheme="minorHAnsi"/>
                <w:b/>
                <w:szCs w:val="20"/>
              </w:rPr>
            </w:pPr>
            <w:r w:rsidRPr="004942F1">
              <w:rPr>
                <w:rFonts w:asciiTheme="minorHAnsi" w:hAnsiTheme="minorHAnsi" w:cstheme="minorHAnsi"/>
                <w:b/>
                <w:szCs w:val="20"/>
              </w:rPr>
              <w:t>Erstattes med</w:t>
            </w:r>
          </w:p>
        </w:tc>
      </w:tr>
      <w:tr w:rsidR="00122F2E" w:rsidRPr="004942F1" w14:paraId="7381FF04" w14:textId="77777777">
        <w:tc>
          <w:tcPr>
            <w:tcW w:w="2776" w:type="dxa"/>
          </w:tcPr>
          <w:p w14:paraId="35A15EE9" w14:textId="05502D46" w:rsidR="00122F2E" w:rsidRPr="004942F1" w:rsidRDefault="00122F2E">
            <w:pPr>
              <w:rPr>
                <w:rFonts w:asciiTheme="minorHAnsi" w:hAnsiTheme="minorHAnsi" w:cstheme="minorHAnsi"/>
                <w:highlight w:val="yellow"/>
              </w:rPr>
            </w:pPr>
          </w:p>
        </w:tc>
        <w:tc>
          <w:tcPr>
            <w:tcW w:w="6132" w:type="dxa"/>
            <w:vAlign w:val="bottom"/>
          </w:tcPr>
          <w:p w14:paraId="0AC2F01B" w14:textId="1987AEF8" w:rsidR="00122F2E" w:rsidRPr="004942F1" w:rsidRDefault="00122F2E">
            <w:pPr>
              <w:spacing w:after="281"/>
              <w:ind w:left="-5"/>
              <w:rPr>
                <w:rFonts w:asciiTheme="minorHAnsi" w:hAnsiTheme="minorHAnsi" w:cstheme="minorHAnsi"/>
                <w:i/>
                <w:iCs/>
                <w:highlight w:val="yellow"/>
              </w:rPr>
            </w:pPr>
          </w:p>
        </w:tc>
      </w:tr>
      <w:tr w:rsidR="00122F2E" w:rsidRPr="004942F1" w14:paraId="2B77F666" w14:textId="77777777">
        <w:tc>
          <w:tcPr>
            <w:tcW w:w="2776" w:type="dxa"/>
          </w:tcPr>
          <w:p w14:paraId="43129923" w14:textId="77777777" w:rsidR="00122F2E" w:rsidRPr="004942F1" w:rsidRDefault="00122F2E">
            <w:pPr>
              <w:rPr>
                <w:rFonts w:asciiTheme="minorHAnsi" w:hAnsiTheme="minorHAnsi" w:cstheme="minorHAnsi"/>
              </w:rPr>
            </w:pPr>
          </w:p>
        </w:tc>
        <w:tc>
          <w:tcPr>
            <w:tcW w:w="6132" w:type="dxa"/>
            <w:vAlign w:val="bottom"/>
          </w:tcPr>
          <w:p w14:paraId="3B89AB28" w14:textId="77777777" w:rsidR="00122F2E" w:rsidRPr="004942F1" w:rsidRDefault="00122F2E">
            <w:pPr>
              <w:rPr>
                <w:rFonts w:asciiTheme="minorHAnsi" w:hAnsiTheme="minorHAnsi" w:cstheme="minorHAnsi"/>
              </w:rPr>
            </w:pPr>
          </w:p>
        </w:tc>
      </w:tr>
    </w:tbl>
    <w:p w14:paraId="6134D775" w14:textId="77777777" w:rsidR="00B71097" w:rsidRPr="004942F1" w:rsidRDefault="00B71097" w:rsidP="00B71097">
      <w:pPr>
        <w:rPr>
          <w:rFonts w:asciiTheme="minorHAnsi" w:hAnsiTheme="minorHAnsi" w:cstheme="minorHAnsi"/>
        </w:rPr>
      </w:pPr>
    </w:p>
    <w:sectPr w:rsidR="00B71097" w:rsidRPr="004942F1" w:rsidSect="00474294">
      <w:headerReference w:type="default" r:id="rId13"/>
      <w:footerReference w:type="default" r:id="rId14"/>
      <w:pgSz w:w="11906" w:h="16838"/>
      <w:pgMar w:top="1440" w:right="1440" w:bottom="993" w:left="144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826937" w14:textId="77777777" w:rsidR="00B55758" w:rsidRDefault="00B55758" w:rsidP="00F25A82">
      <w:r>
        <w:separator/>
      </w:r>
    </w:p>
  </w:endnote>
  <w:endnote w:type="continuationSeparator" w:id="0">
    <w:p w14:paraId="0CE47017" w14:textId="77777777" w:rsidR="00B55758" w:rsidRDefault="00B55758" w:rsidP="00F25A82">
      <w:r>
        <w:continuationSeparator/>
      </w:r>
    </w:p>
  </w:endnote>
  <w:endnote w:type="continuationNotice" w:id="1">
    <w:p w14:paraId="29C832BF" w14:textId="77777777" w:rsidR="00B55758" w:rsidRDefault="00B557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7DF17" w14:textId="384D1C67" w:rsidR="00F25A82" w:rsidRDefault="00F25A82">
    <w:pPr>
      <w:pStyle w:val="Bunntekst"/>
      <w:jc w:val="right"/>
    </w:pPr>
  </w:p>
  <w:p w14:paraId="2263778A" w14:textId="5C101AF9" w:rsidR="00F25A82" w:rsidRDefault="00C56078" w:rsidP="0065296F">
    <w:pPr>
      <w:pStyle w:val="Bunntekst"/>
      <w:pBdr>
        <w:top w:val="single" w:sz="4" w:space="1" w:color="auto"/>
      </w:pBdr>
    </w:pPr>
    <w:r>
      <w:t xml:space="preserve">Sist revidert </w:t>
    </w:r>
    <w:r w:rsidR="00541462">
      <w:t>15.09.2025</w:t>
    </w:r>
    <w:r w:rsidR="00922A41">
      <w:tab/>
    </w:r>
    <w:r w:rsidR="00922A41">
      <w:tab/>
    </w:r>
    <w:r w:rsidR="00922A41">
      <w:fldChar w:fldCharType="begin"/>
    </w:r>
    <w:r w:rsidR="00922A41">
      <w:instrText xml:space="preserve"> PAGE  \* Arabic  \* MERGEFORMAT </w:instrText>
    </w:r>
    <w:r w:rsidR="00922A41">
      <w:fldChar w:fldCharType="separate"/>
    </w:r>
    <w:r w:rsidR="00922A41">
      <w:rPr>
        <w:noProof/>
      </w:rPr>
      <w:t>1</w:t>
    </w:r>
    <w:r w:rsidR="00922A41">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4AEA42" w14:textId="77777777" w:rsidR="00B55758" w:rsidRDefault="00B55758" w:rsidP="00F25A82">
      <w:r>
        <w:separator/>
      </w:r>
    </w:p>
  </w:footnote>
  <w:footnote w:type="continuationSeparator" w:id="0">
    <w:p w14:paraId="6BF4CCF3" w14:textId="77777777" w:rsidR="00B55758" w:rsidRDefault="00B55758" w:rsidP="00F25A82">
      <w:r>
        <w:continuationSeparator/>
      </w:r>
    </w:p>
  </w:footnote>
  <w:footnote w:type="continuationNotice" w:id="1">
    <w:p w14:paraId="0279BBA0" w14:textId="77777777" w:rsidR="00B55758" w:rsidRDefault="00B55758"/>
  </w:footnote>
  <w:footnote w:id="2">
    <w:p w14:paraId="2F8ECC86" w14:textId="77777777" w:rsidR="00FA47E9" w:rsidRDefault="00FA47E9" w:rsidP="00FA47E9">
      <w:pPr>
        <w:pStyle w:val="Fotnotetekst"/>
      </w:pPr>
      <w:r w:rsidRPr="00017B8E">
        <w:rPr>
          <w:rStyle w:val="Fotnotereferanse"/>
          <w:rFonts w:cstheme="minorHAnsi"/>
          <w:sz w:val="18"/>
          <w:szCs w:val="18"/>
        </w:rPr>
        <w:footnoteRef/>
      </w:r>
      <w:r w:rsidRPr="00017B8E">
        <w:rPr>
          <w:rFonts w:cstheme="minorHAnsi"/>
          <w:sz w:val="18"/>
          <w:szCs w:val="18"/>
        </w:rPr>
        <w:t xml:space="preserve"> Her menes alle produksjonsland i leverandørkjeden der utvinning og produksjon av råvare og/eller komponent/halvfabrikata og/eller ferdigvare, inklusive distribusjon og transport, skjer.</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E41BF" w14:textId="3CF06FFA" w:rsidR="00F25A82" w:rsidRDefault="00F25A82" w:rsidP="00922A41">
    <w:pPr>
      <w:pStyle w:val="Topptekst"/>
      <w:pBdr>
        <w:bottom w:val="single" w:sz="4" w:space="1" w:color="auto"/>
      </w:pBdr>
    </w:pPr>
    <w:r>
      <w:t xml:space="preserve">                                       </w:t>
    </w:r>
    <w:r>
      <w:tab/>
    </w:r>
    <w:r>
      <w:tab/>
      <w:t xml:space="preserve">  </w:t>
    </w:r>
    <w:r>
      <w:rPr>
        <w:noProof/>
      </w:rPr>
      <w:drawing>
        <wp:inline distT="0" distB="0" distL="0" distR="0" wp14:anchorId="430C6C64" wp14:editId="3A334548">
          <wp:extent cx="1397678" cy="628415"/>
          <wp:effectExtent l="0" t="0" r="0" b="635"/>
          <wp:docPr id="19" name="Bild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mbu_logo_rgb.gif"/>
                  <pic:cNvPicPr/>
                </pic:nvPicPr>
                <pic:blipFill>
                  <a:blip r:embed="rId1">
                    <a:extLst>
                      <a:ext uri="{28A0092B-C50C-407E-A947-70E740481C1C}">
                        <a14:useLocalDpi xmlns:a14="http://schemas.microsoft.com/office/drawing/2010/main" val="0"/>
                      </a:ext>
                    </a:extLst>
                  </a:blip>
                  <a:stretch>
                    <a:fillRect/>
                  </a:stretch>
                </pic:blipFill>
                <pic:spPr>
                  <a:xfrm>
                    <a:off x="0" y="0"/>
                    <a:ext cx="1442652" cy="648636"/>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22EC6"/>
    <w:multiLevelType w:val="multilevel"/>
    <w:tmpl w:val="3C9C9108"/>
    <w:lvl w:ilvl="0">
      <w:start w:val="2"/>
      <w:numFmt w:val="decimal"/>
      <w:lvlText w:val="%1"/>
      <w:lvlJc w:val="left"/>
      <w:pPr>
        <w:ind w:left="360" w:hanging="360"/>
      </w:pPr>
      <w:rPr>
        <w:rFonts w:hint="default"/>
        <w:color w:val="000000"/>
      </w:rPr>
    </w:lvl>
    <w:lvl w:ilvl="1">
      <w:start w:val="1"/>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200" w:hanging="1440"/>
      </w:pPr>
      <w:rPr>
        <w:rFonts w:hint="default"/>
        <w:color w:val="000000"/>
      </w:rPr>
    </w:lvl>
  </w:abstractNum>
  <w:abstractNum w:abstractNumId="1" w15:restartNumberingAfterBreak="0">
    <w:nsid w:val="03F15E14"/>
    <w:multiLevelType w:val="hybridMultilevel"/>
    <w:tmpl w:val="FE4402F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F715F68"/>
    <w:multiLevelType w:val="hybridMultilevel"/>
    <w:tmpl w:val="D604FFF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3" w15:restartNumberingAfterBreak="0">
    <w:nsid w:val="25377804"/>
    <w:multiLevelType w:val="multilevel"/>
    <w:tmpl w:val="118459DA"/>
    <w:lvl w:ilvl="0">
      <w:start w:val="3"/>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4" w15:restartNumberingAfterBreak="0">
    <w:nsid w:val="266E0931"/>
    <w:multiLevelType w:val="multilevel"/>
    <w:tmpl w:val="44E43E76"/>
    <w:lvl w:ilvl="0">
      <w:start w:val="3"/>
      <w:numFmt w:val="decimal"/>
      <w:lvlText w:val="%1."/>
      <w:lvlJc w:val="left"/>
      <w:pPr>
        <w:tabs>
          <w:tab w:val="num" w:pos="312"/>
        </w:tabs>
        <w:ind w:left="312" w:hanging="360"/>
      </w:pPr>
      <w:rPr>
        <w:rFonts w:hint="default"/>
      </w:rPr>
    </w:lvl>
    <w:lvl w:ilvl="1">
      <w:start w:val="1"/>
      <w:numFmt w:val="decimal"/>
      <w:lvlText w:val="%2."/>
      <w:lvlJc w:val="left"/>
      <w:pPr>
        <w:tabs>
          <w:tab w:val="num" w:pos="1032"/>
        </w:tabs>
        <w:ind w:left="1032" w:hanging="360"/>
      </w:pPr>
      <w:rPr>
        <w:rFonts w:hint="default"/>
      </w:rPr>
    </w:lvl>
    <w:lvl w:ilvl="2">
      <w:start w:val="1"/>
      <w:numFmt w:val="decimal"/>
      <w:lvlText w:val="%3."/>
      <w:lvlJc w:val="left"/>
      <w:pPr>
        <w:tabs>
          <w:tab w:val="num" w:pos="1752"/>
        </w:tabs>
        <w:ind w:left="1752" w:hanging="360"/>
      </w:pPr>
      <w:rPr>
        <w:rFonts w:hint="default"/>
      </w:rPr>
    </w:lvl>
    <w:lvl w:ilvl="3">
      <w:start w:val="1"/>
      <w:numFmt w:val="decimal"/>
      <w:lvlText w:val="%4."/>
      <w:lvlJc w:val="left"/>
      <w:pPr>
        <w:tabs>
          <w:tab w:val="num" w:pos="2472"/>
        </w:tabs>
        <w:ind w:left="2472" w:hanging="360"/>
      </w:pPr>
      <w:rPr>
        <w:rFonts w:hint="default"/>
      </w:rPr>
    </w:lvl>
    <w:lvl w:ilvl="4">
      <w:start w:val="1"/>
      <w:numFmt w:val="decimal"/>
      <w:lvlText w:val="%5."/>
      <w:lvlJc w:val="left"/>
      <w:pPr>
        <w:tabs>
          <w:tab w:val="num" w:pos="3192"/>
        </w:tabs>
        <w:ind w:left="3192" w:hanging="360"/>
      </w:pPr>
      <w:rPr>
        <w:rFonts w:hint="default"/>
      </w:rPr>
    </w:lvl>
    <w:lvl w:ilvl="5">
      <w:start w:val="1"/>
      <w:numFmt w:val="decimal"/>
      <w:lvlText w:val="%6."/>
      <w:lvlJc w:val="left"/>
      <w:pPr>
        <w:tabs>
          <w:tab w:val="num" w:pos="3912"/>
        </w:tabs>
        <w:ind w:left="3912" w:hanging="360"/>
      </w:pPr>
      <w:rPr>
        <w:rFonts w:hint="default"/>
      </w:rPr>
    </w:lvl>
    <w:lvl w:ilvl="6">
      <w:start w:val="1"/>
      <w:numFmt w:val="decimal"/>
      <w:lvlText w:val="%7."/>
      <w:lvlJc w:val="left"/>
      <w:pPr>
        <w:tabs>
          <w:tab w:val="num" w:pos="4632"/>
        </w:tabs>
        <w:ind w:left="4632" w:hanging="360"/>
      </w:pPr>
      <w:rPr>
        <w:rFonts w:hint="default"/>
      </w:rPr>
    </w:lvl>
    <w:lvl w:ilvl="7">
      <w:start w:val="1"/>
      <w:numFmt w:val="decimal"/>
      <w:lvlText w:val="%8."/>
      <w:lvlJc w:val="left"/>
      <w:pPr>
        <w:tabs>
          <w:tab w:val="num" w:pos="5352"/>
        </w:tabs>
        <w:ind w:left="5352" w:hanging="360"/>
      </w:pPr>
      <w:rPr>
        <w:rFonts w:hint="default"/>
      </w:rPr>
    </w:lvl>
    <w:lvl w:ilvl="8">
      <w:start w:val="1"/>
      <w:numFmt w:val="decimal"/>
      <w:lvlText w:val="%9."/>
      <w:lvlJc w:val="left"/>
      <w:pPr>
        <w:tabs>
          <w:tab w:val="num" w:pos="6072"/>
        </w:tabs>
        <w:ind w:left="6072" w:hanging="360"/>
      </w:pPr>
      <w:rPr>
        <w:rFonts w:hint="default"/>
      </w:rPr>
    </w:lvl>
  </w:abstractNum>
  <w:abstractNum w:abstractNumId="5" w15:restartNumberingAfterBreak="0">
    <w:nsid w:val="28DB0959"/>
    <w:multiLevelType w:val="hybridMultilevel"/>
    <w:tmpl w:val="F6F6FBEE"/>
    <w:lvl w:ilvl="0" w:tplc="A1A6E74C">
      <w:start w:val="1"/>
      <w:numFmt w:val="decimal"/>
      <w:lvlText w:val="%1."/>
      <w:lvlJc w:val="left"/>
      <w:pPr>
        <w:ind w:left="360" w:hanging="360"/>
      </w:pPr>
      <w:rPr>
        <w:rFonts w:hint="default"/>
        <w:color w:val="000000"/>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6" w15:restartNumberingAfterBreak="0">
    <w:nsid w:val="2B0A60DA"/>
    <w:multiLevelType w:val="hybridMultilevel"/>
    <w:tmpl w:val="9140CA72"/>
    <w:lvl w:ilvl="0" w:tplc="A14A109C">
      <w:numFmt w:val="bullet"/>
      <w:lvlText w:val="•"/>
      <w:lvlJc w:val="left"/>
      <w:pPr>
        <w:ind w:left="705" w:hanging="705"/>
      </w:pPr>
      <w:rPr>
        <w:rFonts w:ascii="Calibri" w:eastAsia="Calibri" w:hAnsi="Calibri" w:cs="Calibri" w:hint="default"/>
      </w:rPr>
    </w:lvl>
    <w:lvl w:ilvl="1" w:tplc="04140003">
      <w:start w:val="1"/>
      <w:numFmt w:val="bullet"/>
      <w:lvlText w:val="o"/>
      <w:lvlJc w:val="left"/>
      <w:pPr>
        <w:ind w:left="1080" w:hanging="360"/>
      </w:pPr>
      <w:rPr>
        <w:rFonts w:ascii="Courier New" w:hAnsi="Courier New" w:cs="Courier New" w:hint="default"/>
      </w:rPr>
    </w:lvl>
    <w:lvl w:ilvl="2" w:tplc="04140005">
      <w:start w:val="1"/>
      <w:numFmt w:val="bullet"/>
      <w:lvlText w:val=""/>
      <w:lvlJc w:val="left"/>
      <w:pPr>
        <w:ind w:left="1800" w:hanging="360"/>
      </w:pPr>
      <w:rPr>
        <w:rFonts w:ascii="Wingdings" w:hAnsi="Wingdings" w:hint="default"/>
      </w:rPr>
    </w:lvl>
    <w:lvl w:ilvl="3" w:tplc="04140001">
      <w:start w:val="1"/>
      <w:numFmt w:val="bullet"/>
      <w:lvlText w:val=""/>
      <w:lvlJc w:val="left"/>
      <w:pPr>
        <w:ind w:left="2520" w:hanging="360"/>
      </w:pPr>
      <w:rPr>
        <w:rFonts w:ascii="Symbol" w:hAnsi="Symbol" w:hint="default"/>
      </w:rPr>
    </w:lvl>
    <w:lvl w:ilvl="4" w:tplc="04140003">
      <w:start w:val="1"/>
      <w:numFmt w:val="bullet"/>
      <w:lvlText w:val="o"/>
      <w:lvlJc w:val="left"/>
      <w:pPr>
        <w:ind w:left="3240" w:hanging="360"/>
      </w:pPr>
      <w:rPr>
        <w:rFonts w:ascii="Courier New" w:hAnsi="Courier New" w:cs="Courier New" w:hint="default"/>
      </w:rPr>
    </w:lvl>
    <w:lvl w:ilvl="5" w:tplc="04140005">
      <w:start w:val="1"/>
      <w:numFmt w:val="bullet"/>
      <w:lvlText w:val=""/>
      <w:lvlJc w:val="left"/>
      <w:pPr>
        <w:ind w:left="3960" w:hanging="360"/>
      </w:pPr>
      <w:rPr>
        <w:rFonts w:ascii="Wingdings" w:hAnsi="Wingdings" w:hint="default"/>
      </w:rPr>
    </w:lvl>
    <w:lvl w:ilvl="6" w:tplc="04140001">
      <w:start w:val="1"/>
      <w:numFmt w:val="bullet"/>
      <w:lvlText w:val=""/>
      <w:lvlJc w:val="left"/>
      <w:pPr>
        <w:ind w:left="4680" w:hanging="360"/>
      </w:pPr>
      <w:rPr>
        <w:rFonts w:ascii="Symbol" w:hAnsi="Symbol" w:hint="default"/>
      </w:rPr>
    </w:lvl>
    <w:lvl w:ilvl="7" w:tplc="04140003">
      <w:start w:val="1"/>
      <w:numFmt w:val="bullet"/>
      <w:lvlText w:val="o"/>
      <w:lvlJc w:val="left"/>
      <w:pPr>
        <w:ind w:left="5400" w:hanging="360"/>
      </w:pPr>
      <w:rPr>
        <w:rFonts w:ascii="Courier New" w:hAnsi="Courier New" w:cs="Courier New" w:hint="default"/>
      </w:rPr>
    </w:lvl>
    <w:lvl w:ilvl="8" w:tplc="04140005">
      <w:start w:val="1"/>
      <w:numFmt w:val="bullet"/>
      <w:lvlText w:val=""/>
      <w:lvlJc w:val="left"/>
      <w:pPr>
        <w:ind w:left="6120" w:hanging="360"/>
      </w:pPr>
      <w:rPr>
        <w:rFonts w:ascii="Wingdings" w:hAnsi="Wingdings" w:hint="default"/>
      </w:rPr>
    </w:lvl>
  </w:abstractNum>
  <w:abstractNum w:abstractNumId="7" w15:restartNumberingAfterBreak="0">
    <w:nsid w:val="2E401C0F"/>
    <w:multiLevelType w:val="hybridMultilevel"/>
    <w:tmpl w:val="4D16C68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40C5123C"/>
    <w:multiLevelType w:val="hybridMultilevel"/>
    <w:tmpl w:val="66D69AD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41A80585"/>
    <w:multiLevelType w:val="hybridMultilevel"/>
    <w:tmpl w:val="E0E8B6BE"/>
    <w:lvl w:ilvl="0" w:tplc="04140001">
      <w:start w:val="1"/>
      <w:numFmt w:val="bullet"/>
      <w:lvlText w:val=""/>
      <w:lvlJc w:val="left"/>
      <w:pPr>
        <w:ind w:left="766" w:hanging="360"/>
      </w:pPr>
      <w:rPr>
        <w:rFonts w:ascii="Symbol" w:hAnsi="Symbol" w:hint="default"/>
      </w:rPr>
    </w:lvl>
    <w:lvl w:ilvl="1" w:tplc="04140003" w:tentative="1">
      <w:start w:val="1"/>
      <w:numFmt w:val="bullet"/>
      <w:lvlText w:val="o"/>
      <w:lvlJc w:val="left"/>
      <w:pPr>
        <w:ind w:left="1486" w:hanging="360"/>
      </w:pPr>
      <w:rPr>
        <w:rFonts w:ascii="Courier New" w:hAnsi="Courier New" w:cs="Courier New" w:hint="default"/>
      </w:rPr>
    </w:lvl>
    <w:lvl w:ilvl="2" w:tplc="04140005" w:tentative="1">
      <w:start w:val="1"/>
      <w:numFmt w:val="bullet"/>
      <w:lvlText w:val=""/>
      <w:lvlJc w:val="left"/>
      <w:pPr>
        <w:ind w:left="2206" w:hanging="360"/>
      </w:pPr>
      <w:rPr>
        <w:rFonts w:ascii="Wingdings" w:hAnsi="Wingdings" w:hint="default"/>
      </w:rPr>
    </w:lvl>
    <w:lvl w:ilvl="3" w:tplc="04140001" w:tentative="1">
      <w:start w:val="1"/>
      <w:numFmt w:val="bullet"/>
      <w:lvlText w:val=""/>
      <w:lvlJc w:val="left"/>
      <w:pPr>
        <w:ind w:left="2926" w:hanging="360"/>
      </w:pPr>
      <w:rPr>
        <w:rFonts w:ascii="Symbol" w:hAnsi="Symbol" w:hint="default"/>
      </w:rPr>
    </w:lvl>
    <w:lvl w:ilvl="4" w:tplc="04140003" w:tentative="1">
      <w:start w:val="1"/>
      <w:numFmt w:val="bullet"/>
      <w:lvlText w:val="o"/>
      <w:lvlJc w:val="left"/>
      <w:pPr>
        <w:ind w:left="3646" w:hanging="360"/>
      </w:pPr>
      <w:rPr>
        <w:rFonts w:ascii="Courier New" w:hAnsi="Courier New" w:cs="Courier New" w:hint="default"/>
      </w:rPr>
    </w:lvl>
    <w:lvl w:ilvl="5" w:tplc="04140005" w:tentative="1">
      <w:start w:val="1"/>
      <w:numFmt w:val="bullet"/>
      <w:lvlText w:val=""/>
      <w:lvlJc w:val="left"/>
      <w:pPr>
        <w:ind w:left="4366" w:hanging="360"/>
      </w:pPr>
      <w:rPr>
        <w:rFonts w:ascii="Wingdings" w:hAnsi="Wingdings" w:hint="default"/>
      </w:rPr>
    </w:lvl>
    <w:lvl w:ilvl="6" w:tplc="04140001" w:tentative="1">
      <w:start w:val="1"/>
      <w:numFmt w:val="bullet"/>
      <w:lvlText w:val=""/>
      <w:lvlJc w:val="left"/>
      <w:pPr>
        <w:ind w:left="5086" w:hanging="360"/>
      </w:pPr>
      <w:rPr>
        <w:rFonts w:ascii="Symbol" w:hAnsi="Symbol" w:hint="default"/>
      </w:rPr>
    </w:lvl>
    <w:lvl w:ilvl="7" w:tplc="04140003" w:tentative="1">
      <w:start w:val="1"/>
      <w:numFmt w:val="bullet"/>
      <w:lvlText w:val="o"/>
      <w:lvlJc w:val="left"/>
      <w:pPr>
        <w:ind w:left="5806" w:hanging="360"/>
      </w:pPr>
      <w:rPr>
        <w:rFonts w:ascii="Courier New" w:hAnsi="Courier New" w:cs="Courier New" w:hint="default"/>
      </w:rPr>
    </w:lvl>
    <w:lvl w:ilvl="8" w:tplc="04140005" w:tentative="1">
      <w:start w:val="1"/>
      <w:numFmt w:val="bullet"/>
      <w:lvlText w:val=""/>
      <w:lvlJc w:val="left"/>
      <w:pPr>
        <w:ind w:left="6526" w:hanging="360"/>
      </w:pPr>
      <w:rPr>
        <w:rFonts w:ascii="Wingdings" w:hAnsi="Wingdings" w:hint="default"/>
      </w:rPr>
    </w:lvl>
  </w:abstractNum>
  <w:abstractNum w:abstractNumId="10" w15:restartNumberingAfterBreak="0">
    <w:nsid w:val="44AE7878"/>
    <w:multiLevelType w:val="multilevel"/>
    <w:tmpl w:val="A832F398"/>
    <w:lvl w:ilvl="0">
      <w:start w:val="1"/>
      <w:numFmt w:val="bullet"/>
      <w:lvlText w:val=""/>
      <w:lvlJc w:val="left"/>
      <w:pPr>
        <w:tabs>
          <w:tab w:val="num" w:pos="1068"/>
        </w:tabs>
        <w:ind w:left="1068" w:hanging="360"/>
      </w:pPr>
      <w:rPr>
        <w:rFonts w:ascii="Symbol" w:hAnsi="Symbol" w:hint="default"/>
        <w:sz w:val="20"/>
      </w:rPr>
    </w:lvl>
    <w:lvl w:ilvl="1">
      <w:start w:val="1"/>
      <w:numFmt w:val="bullet"/>
      <w:lvlText w:val=""/>
      <w:lvlJc w:val="left"/>
      <w:pPr>
        <w:tabs>
          <w:tab w:val="num" w:pos="1788"/>
        </w:tabs>
        <w:ind w:left="1788" w:hanging="360"/>
      </w:pPr>
      <w:rPr>
        <w:rFonts w:ascii="Symbol" w:hAnsi="Symbol" w:hint="default"/>
        <w:sz w:val="20"/>
      </w:rPr>
    </w:lvl>
    <w:lvl w:ilvl="2">
      <w:start w:val="1"/>
      <w:numFmt w:val="bullet"/>
      <w:lvlText w:val=""/>
      <w:lvlJc w:val="left"/>
      <w:pPr>
        <w:tabs>
          <w:tab w:val="num" w:pos="2508"/>
        </w:tabs>
        <w:ind w:left="2508" w:hanging="360"/>
      </w:pPr>
      <w:rPr>
        <w:rFonts w:ascii="Symbol" w:hAnsi="Symbol" w:hint="default"/>
        <w:sz w:val="20"/>
      </w:rPr>
    </w:lvl>
    <w:lvl w:ilvl="3">
      <w:start w:val="1"/>
      <w:numFmt w:val="bullet"/>
      <w:lvlText w:val=""/>
      <w:lvlJc w:val="left"/>
      <w:pPr>
        <w:tabs>
          <w:tab w:val="num" w:pos="3228"/>
        </w:tabs>
        <w:ind w:left="3228" w:hanging="360"/>
      </w:pPr>
      <w:rPr>
        <w:rFonts w:ascii="Symbol" w:hAnsi="Symbol" w:hint="default"/>
        <w:sz w:val="20"/>
      </w:rPr>
    </w:lvl>
    <w:lvl w:ilvl="4">
      <w:start w:val="1"/>
      <w:numFmt w:val="bullet"/>
      <w:lvlText w:val=""/>
      <w:lvlJc w:val="left"/>
      <w:pPr>
        <w:tabs>
          <w:tab w:val="num" w:pos="3948"/>
        </w:tabs>
        <w:ind w:left="3948" w:hanging="360"/>
      </w:pPr>
      <w:rPr>
        <w:rFonts w:ascii="Symbol" w:hAnsi="Symbol" w:hint="default"/>
        <w:sz w:val="20"/>
      </w:rPr>
    </w:lvl>
    <w:lvl w:ilvl="5">
      <w:start w:val="1"/>
      <w:numFmt w:val="bullet"/>
      <w:lvlText w:val=""/>
      <w:lvlJc w:val="left"/>
      <w:pPr>
        <w:tabs>
          <w:tab w:val="num" w:pos="4668"/>
        </w:tabs>
        <w:ind w:left="4668" w:hanging="360"/>
      </w:pPr>
      <w:rPr>
        <w:rFonts w:ascii="Symbol" w:hAnsi="Symbol" w:hint="default"/>
        <w:sz w:val="20"/>
      </w:rPr>
    </w:lvl>
    <w:lvl w:ilvl="6">
      <w:start w:val="1"/>
      <w:numFmt w:val="bullet"/>
      <w:lvlText w:val=""/>
      <w:lvlJc w:val="left"/>
      <w:pPr>
        <w:tabs>
          <w:tab w:val="num" w:pos="5388"/>
        </w:tabs>
        <w:ind w:left="5388" w:hanging="360"/>
      </w:pPr>
      <w:rPr>
        <w:rFonts w:ascii="Symbol" w:hAnsi="Symbol" w:hint="default"/>
        <w:sz w:val="20"/>
      </w:rPr>
    </w:lvl>
    <w:lvl w:ilvl="7">
      <w:start w:val="1"/>
      <w:numFmt w:val="bullet"/>
      <w:lvlText w:val=""/>
      <w:lvlJc w:val="left"/>
      <w:pPr>
        <w:tabs>
          <w:tab w:val="num" w:pos="6108"/>
        </w:tabs>
        <w:ind w:left="6108" w:hanging="360"/>
      </w:pPr>
      <w:rPr>
        <w:rFonts w:ascii="Symbol" w:hAnsi="Symbol" w:hint="default"/>
        <w:sz w:val="20"/>
      </w:rPr>
    </w:lvl>
    <w:lvl w:ilvl="8">
      <w:start w:val="1"/>
      <w:numFmt w:val="bullet"/>
      <w:lvlText w:val=""/>
      <w:lvlJc w:val="left"/>
      <w:pPr>
        <w:tabs>
          <w:tab w:val="num" w:pos="6828"/>
        </w:tabs>
        <w:ind w:left="6828" w:hanging="360"/>
      </w:pPr>
      <w:rPr>
        <w:rFonts w:ascii="Symbol" w:hAnsi="Symbol" w:hint="default"/>
        <w:sz w:val="20"/>
      </w:rPr>
    </w:lvl>
  </w:abstractNum>
  <w:abstractNum w:abstractNumId="11" w15:restartNumberingAfterBreak="0">
    <w:nsid w:val="45230D4B"/>
    <w:multiLevelType w:val="hybridMultilevel"/>
    <w:tmpl w:val="46988694"/>
    <w:lvl w:ilvl="0" w:tplc="CD62A9BE">
      <w:start w:val="1"/>
      <w:numFmt w:val="bullet"/>
      <w:lvlText w:val=""/>
      <w:lvlJc w:val="left"/>
      <w:pPr>
        <w:ind w:left="1440" w:hanging="360"/>
      </w:pPr>
      <w:rPr>
        <w:rFonts w:ascii="Symbol" w:hAnsi="Symbol" w:hint="default"/>
        <w:color w:val="4472C4" w:themeColor="accent1"/>
      </w:rPr>
    </w:lvl>
    <w:lvl w:ilvl="1" w:tplc="580ACC6C" w:tentative="1">
      <w:start w:val="1"/>
      <w:numFmt w:val="bullet"/>
      <w:lvlText w:val="o"/>
      <w:lvlJc w:val="left"/>
      <w:pPr>
        <w:ind w:left="2160" w:hanging="360"/>
      </w:pPr>
      <w:rPr>
        <w:rFonts w:ascii="Courier New" w:hAnsi="Courier New" w:cs="Courier New" w:hint="default"/>
      </w:rPr>
    </w:lvl>
    <w:lvl w:ilvl="2" w:tplc="CBC2790A" w:tentative="1">
      <w:start w:val="1"/>
      <w:numFmt w:val="bullet"/>
      <w:lvlText w:val=""/>
      <w:lvlJc w:val="left"/>
      <w:pPr>
        <w:ind w:left="2880" w:hanging="360"/>
      </w:pPr>
      <w:rPr>
        <w:rFonts w:ascii="Wingdings" w:hAnsi="Wingdings" w:hint="default"/>
      </w:rPr>
    </w:lvl>
    <w:lvl w:ilvl="3" w:tplc="FF6EA7BA" w:tentative="1">
      <w:start w:val="1"/>
      <w:numFmt w:val="bullet"/>
      <w:lvlText w:val=""/>
      <w:lvlJc w:val="left"/>
      <w:pPr>
        <w:ind w:left="3600" w:hanging="360"/>
      </w:pPr>
      <w:rPr>
        <w:rFonts w:ascii="Symbol" w:hAnsi="Symbol" w:hint="default"/>
      </w:rPr>
    </w:lvl>
    <w:lvl w:ilvl="4" w:tplc="02E2D732" w:tentative="1">
      <w:start w:val="1"/>
      <w:numFmt w:val="bullet"/>
      <w:lvlText w:val="o"/>
      <w:lvlJc w:val="left"/>
      <w:pPr>
        <w:ind w:left="4320" w:hanging="360"/>
      </w:pPr>
      <w:rPr>
        <w:rFonts w:ascii="Courier New" w:hAnsi="Courier New" w:cs="Courier New" w:hint="default"/>
      </w:rPr>
    </w:lvl>
    <w:lvl w:ilvl="5" w:tplc="107E068E" w:tentative="1">
      <w:start w:val="1"/>
      <w:numFmt w:val="bullet"/>
      <w:lvlText w:val=""/>
      <w:lvlJc w:val="left"/>
      <w:pPr>
        <w:ind w:left="5040" w:hanging="360"/>
      </w:pPr>
      <w:rPr>
        <w:rFonts w:ascii="Wingdings" w:hAnsi="Wingdings" w:hint="default"/>
      </w:rPr>
    </w:lvl>
    <w:lvl w:ilvl="6" w:tplc="DC368952" w:tentative="1">
      <w:start w:val="1"/>
      <w:numFmt w:val="bullet"/>
      <w:lvlText w:val=""/>
      <w:lvlJc w:val="left"/>
      <w:pPr>
        <w:ind w:left="5760" w:hanging="360"/>
      </w:pPr>
      <w:rPr>
        <w:rFonts w:ascii="Symbol" w:hAnsi="Symbol" w:hint="default"/>
      </w:rPr>
    </w:lvl>
    <w:lvl w:ilvl="7" w:tplc="8182FB78" w:tentative="1">
      <w:start w:val="1"/>
      <w:numFmt w:val="bullet"/>
      <w:lvlText w:val="o"/>
      <w:lvlJc w:val="left"/>
      <w:pPr>
        <w:ind w:left="6480" w:hanging="360"/>
      </w:pPr>
      <w:rPr>
        <w:rFonts w:ascii="Courier New" w:hAnsi="Courier New" w:cs="Courier New" w:hint="default"/>
      </w:rPr>
    </w:lvl>
    <w:lvl w:ilvl="8" w:tplc="E0084CDC" w:tentative="1">
      <w:start w:val="1"/>
      <w:numFmt w:val="bullet"/>
      <w:lvlText w:val=""/>
      <w:lvlJc w:val="left"/>
      <w:pPr>
        <w:ind w:left="7200" w:hanging="360"/>
      </w:pPr>
      <w:rPr>
        <w:rFonts w:ascii="Wingdings" w:hAnsi="Wingdings" w:hint="default"/>
      </w:rPr>
    </w:lvl>
  </w:abstractNum>
  <w:abstractNum w:abstractNumId="12" w15:restartNumberingAfterBreak="0">
    <w:nsid w:val="4CEF3CD8"/>
    <w:multiLevelType w:val="hybridMultilevel"/>
    <w:tmpl w:val="B8A4234C"/>
    <w:lvl w:ilvl="0" w:tplc="8D86D0FE">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3" w15:restartNumberingAfterBreak="0">
    <w:nsid w:val="571049E7"/>
    <w:multiLevelType w:val="hybridMultilevel"/>
    <w:tmpl w:val="EE7A774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5B5C0FF8"/>
    <w:multiLevelType w:val="multilevel"/>
    <w:tmpl w:val="70980B2E"/>
    <w:lvl w:ilvl="0">
      <w:start w:val="4"/>
      <w:numFmt w:val="decimal"/>
      <w:lvlText w:val="%1"/>
      <w:lvlJc w:val="left"/>
      <w:pPr>
        <w:ind w:left="360" w:hanging="360"/>
      </w:pPr>
      <w:rPr>
        <w:rFonts w:ascii="Calibri" w:hAnsi="Calibri" w:cs="Calibri" w:hint="default"/>
        <w:color w:val="000000"/>
      </w:rPr>
    </w:lvl>
    <w:lvl w:ilvl="1">
      <w:start w:val="1"/>
      <w:numFmt w:val="decimal"/>
      <w:lvlText w:val="%1.%2"/>
      <w:lvlJc w:val="left"/>
      <w:pPr>
        <w:ind w:left="1440" w:hanging="360"/>
      </w:pPr>
      <w:rPr>
        <w:rFonts w:asciiTheme="minorHAnsi" w:hAnsiTheme="minorHAnsi" w:cstheme="minorHAnsi" w:hint="default"/>
        <w:color w:val="000000"/>
      </w:rPr>
    </w:lvl>
    <w:lvl w:ilvl="2">
      <w:start w:val="1"/>
      <w:numFmt w:val="decimal"/>
      <w:lvlText w:val="%1.%2.%3"/>
      <w:lvlJc w:val="left"/>
      <w:pPr>
        <w:ind w:left="2880" w:hanging="720"/>
      </w:pPr>
      <w:rPr>
        <w:rFonts w:ascii="Calibri" w:hAnsi="Calibri" w:cs="Calibri" w:hint="default"/>
        <w:color w:val="000000"/>
      </w:rPr>
    </w:lvl>
    <w:lvl w:ilvl="3">
      <w:start w:val="1"/>
      <w:numFmt w:val="decimal"/>
      <w:lvlText w:val="%1.%2.%3.%4"/>
      <w:lvlJc w:val="left"/>
      <w:pPr>
        <w:ind w:left="3960" w:hanging="720"/>
      </w:pPr>
      <w:rPr>
        <w:rFonts w:ascii="Calibri" w:hAnsi="Calibri" w:cs="Calibri" w:hint="default"/>
        <w:color w:val="000000"/>
      </w:rPr>
    </w:lvl>
    <w:lvl w:ilvl="4">
      <w:start w:val="1"/>
      <w:numFmt w:val="decimal"/>
      <w:lvlText w:val="%1.%2.%3.%4.%5"/>
      <w:lvlJc w:val="left"/>
      <w:pPr>
        <w:ind w:left="5400" w:hanging="1080"/>
      </w:pPr>
      <w:rPr>
        <w:rFonts w:ascii="Calibri" w:hAnsi="Calibri" w:cs="Calibri" w:hint="default"/>
        <w:color w:val="000000"/>
      </w:rPr>
    </w:lvl>
    <w:lvl w:ilvl="5">
      <w:start w:val="1"/>
      <w:numFmt w:val="decimal"/>
      <w:lvlText w:val="%1.%2.%3.%4.%5.%6"/>
      <w:lvlJc w:val="left"/>
      <w:pPr>
        <w:ind w:left="6480" w:hanging="1080"/>
      </w:pPr>
      <w:rPr>
        <w:rFonts w:ascii="Calibri" w:hAnsi="Calibri" w:cs="Calibri" w:hint="default"/>
        <w:color w:val="000000"/>
      </w:rPr>
    </w:lvl>
    <w:lvl w:ilvl="6">
      <w:start w:val="1"/>
      <w:numFmt w:val="decimal"/>
      <w:lvlText w:val="%1.%2.%3.%4.%5.%6.%7"/>
      <w:lvlJc w:val="left"/>
      <w:pPr>
        <w:ind w:left="7920" w:hanging="1440"/>
      </w:pPr>
      <w:rPr>
        <w:rFonts w:ascii="Calibri" w:hAnsi="Calibri" w:cs="Calibri" w:hint="default"/>
        <w:color w:val="000000"/>
      </w:rPr>
    </w:lvl>
    <w:lvl w:ilvl="7">
      <w:start w:val="1"/>
      <w:numFmt w:val="decimal"/>
      <w:lvlText w:val="%1.%2.%3.%4.%5.%6.%7.%8"/>
      <w:lvlJc w:val="left"/>
      <w:pPr>
        <w:ind w:left="9000" w:hanging="1440"/>
      </w:pPr>
      <w:rPr>
        <w:rFonts w:ascii="Calibri" w:hAnsi="Calibri" w:cs="Calibri" w:hint="default"/>
        <w:color w:val="000000"/>
      </w:rPr>
    </w:lvl>
    <w:lvl w:ilvl="8">
      <w:start w:val="1"/>
      <w:numFmt w:val="decimal"/>
      <w:lvlText w:val="%1.%2.%3.%4.%5.%6.%7.%8.%9"/>
      <w:lvlJc w:val="left"/>
      <w:pPr>
        <w:ind w:left="10440" w:hanging="1800"/>
      </w:pPr>
      <w:rPr>
        <w:rFonts w:ascii="Calibri" w:hAnsi="Calibri" w:cs="Calibri" w:hint="default"/>
        <w:color w:val="000000"/>
      </w:rPr>
    </w:lvl>
  </w:abstractNum>
  <w:abstractNum w:abstractNumId="15" w15:restartNumberingAfterBreak="0">
    <w:nsid w:val="69663167"/>
    <w:multiLevelType w:val="hybridMultilevel"/>
    <w:tmpl w:val="E13E9CA2"/>
    <w:lvl w:ilvl="0" w:tplc="78DE54CE">
      <w:start w:val="1"/>
      <w:numFmt w:val="bullet"/>
      <w:lvlText w:val=""/>
      <w:lvlJc w:val="left"/>
      <w:pPr>
        <w:ind w:left="720" w:hanging="360"/>
      </w:pPr>
      <w:rPr>
        <w:rFonts w:ascii="Symbol" w:hAnsi="Symbol" w:hint="default"/>
      </w:rPr>
    </w:lvl>
    <w:lvl w:ilvl="1" w:tplc="DF92825A">
      <w:start w:val="1"/>
      <w:numFmt w:val="bullet"/>
      <w:lvlText w:val="o"/>
      <w:lvlJc w:val="left"/>
      <w:pPr>
        <w:ind w:left="1440" w:hanging="360"/>
      </w:pPr>
      <w:rPr>
        <w:rFonts w:ascii="Courier New" w:hAnsi="Courier New" w:cs="Times New Roman" w:hint="default"/>
      </w:rPr>
    </w:lvl>
    <w:lvl w:ilvl="2" w:tplc="50229448">
      <w:start w:val="1"/>
      <w:numFmt w:val="bullet"/>
      <w:lvlText w:val=""/>
      <w:lvlJc w:val="left"/>
      <w:pPr>
        <w:ind w:left="2160" w:hanging="360"/>
      </w:pPr>
      <w:rPr>
        <w:rFonts w:ascii="Wingdings" w:hAnsi="Wingdings" w:hint="default"/>
      </w:rPr>
    </w:lvl>
    <w:lvl w:ilvl="3" w:tplc="071E49AC">
      <w:start w:val="1"/>
      <w:numFmt w:val="bullet"/>
      <w:lvlText w:val=""/>
      <w:lvlJc w:val="left"/>
      <w:pPr>
        <w:ind w:left="2880" w:hanging="360"/>
      </w:pPr>
      <w:rPr>
        <w:rFonts w:ascii="Symbol" w:hAnsi="Symbol" w:hint="default"/>
      </w:rPr>
    </w:lvl>
    <w:lvl w:ilvl="4" w:tplc="ADE0D6E2">
      <w:start w:val="1"/>
      <w:numFmt w:val="bullet"/>
      <w:lvlText w:val="o"/>
      <w:lvlJc w:val="left"/>
      <w:pPr>
        <w:ind w:left="3600" w:hanging="360"/>
      </w:pPr>
      <w:rPr>
        <w:rFonts w:ascii="Courier New" w:hAnsi="Courier New" w:cs="Times New Roman" w:hint="default"/>
      </w:rPr>
    </w:lvl>
    <w:lvl w:ilvl="5" w:tplc="5644C638">
      <w:start w:val="1"/>
      <w:numFmt w:val="bullet"/>
      <w:lvlText w:val=""/>
      <w:lvlJc w:val="left"/>
      <w:pPr>
        <w:ind w:left="4320" w:hanging="360"/>
      </w:pPr>
      <w:rPr>
        <w:rFonts w:ascii="Wingdings" w:hAnsi="Wingdings" w:hint="default"/>
      </w:rPr>
    </w:lvl>
    <w:lvl w:ilvl="6" w:tplc="F2D0B624">
      <w:start w:val="1"/>
      <w:numFmt w:val="bullet"/>
      <w:lvlText w:val=""/>
      <w:lvlJc w:val="left"/>
      <w:pPr>
        <w:ind w:left="5040" w:hanging="360"/>
      </w:pPr>
      <w:rPr>
        <w:rFonts w:ascii="Symbol" w:hAnsi="Symbol" w:hint="default"/>
      </w:rPr>
    </w:lvl>
    <w:lvl w:ilvl="7" w:tplc="39028FD8">
      <w:start w:val="1"/>
      <w:numFmt w:val="bullet"/>
      <w:lvlText w:val="o"/>
      <w:lvlJc w:val="left"/>
      <w:pPr>
        <w:ind w:left="5760" w:hanging="360"/>
      </w:pPr>
      <w:rPr>
        <w:rFonts w:ascii="Courier New" w:hAnsi="Courier New" w:cs="Times New Roman" w:hint="default"/>
      </w:rPr>
    </w:lvl>
    <w:lvl w:ilvl="8" w:tplc="F2C62CEC">
      <w:start w:val="1"/>
      <w:numFmt w:val="bullet"/>
      <w:lvlText w:val=""/>
      <w:lvlJc w:val="left"/>
      <w:pPr>
        <w:ind w:left="6480" w:hanging="360"/>
      </w:pPr>
      <w:rPr>
        <w:rFonts w:ascii="Wingdings" w:hAnsi="Wingdings" w:hint="default"/>
      </w:rPr>
    </w:lvl>
  </w:abstractNum>
  <w:abstractNum w:abstractNumId="16" w15:restartNumberingAfterBreak="0">
    <w:nsid w:val="75ED44AF"/>
    <w:multiLevelType w:val="hybridMultilevel"/>
    <w:tmpl w:val="76FC34DC"/>
    <w:lvl w:ilvl="0" w:tplc="04140001">
      <w:start w:val="1"/>
      <w:numFmt w:val="bullet"/>
      <w:lvlText w:val=""/>
      <w:lvlJc w:val="left"/>
      <w:pPr>
        <w:ind w:left="1068" w:hanging="360"/>
      </w:pPr>
      <w:rPr>
        <w:rFonts w:ascii="Symbol" w:hAnsi="Symbol"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17" w15:restartNumberingAfterBreak="0">
    <w:nsid w:val="77A37D55"/>
    <w:multiLevelType w:val="hybridMultilevel"/>
    <w:tmpl w:val="D78253C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7C6D3C34"/>
    <w:multiLevelType w:val="hybridMultilevel"/>
    <w:tmpl w:val="D188E0C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867177124">
    <w:abstractNumId w:val="18"/>
  </w:num>
  <w:num w:numId="2" w16cid:durableId="481387493">
    <w:abstractNumId w:val="1"/>
  </w:num>
  <w:num w:numId="3" w16cid:durableId="1813711287">
    <w:abstractNumId w:val="8"/>
  </w:num>
  <w:num w:numId="4" w16cid:durableId="62262169">
    <w:abstractNumId w:val="7"/>
  </w:num>
  <w:num w:numId="5" w16cid:durableId="1106534524">
    <w:abstractNumId w:val="9"/>
  </w:num>
  <w:num w:numId="6" w16cid:durableId="1912304871">
    <w:abstractNumId w:val="2"/>
  </w:num>
  <w:num w:numId="7" w16cid:durableId="560791710">
    <w:abstractNumId w:val="12"/>
  </w:num>
  <w:num w:numId="8" w16cid:durableId="1458840692">
    <w:abstractNumId w:val="15"/>
  </w:num>
  <w:num w:numId="9" w16cid:durableId="2109352325">
    <w:abstractNumId w:val="11"/>
  </w:num>
  <w:num w:numId="10" w16cid:durableId="21786829">
    <w:abstractNumId w:val="16"/>
  </w:num>
  <w:num w:numId="11" w16cid:durableId="1926920146">
    <w:abstractNumId w:val="6"/>
  </w:num>
  <w:num w:numId="12" w16cid:durableId="1966957851">
    <w:abstractNumId w:val="10"/>
  </w:num>
  <w:num w:numId="13" w16cid:durableId="397363989">
    <w:abstractNumId w:val="4"/>
  </w:num>
  <w:num w:numId="14" w16cid:durableId="535234102">
    <w:abstractNumId w:val="5"/>
  </w:num>
  <w:num w:numId="15" w16cid:durableId="2050764554">
    <w:abstractNumId w:val="0"/>
  </w:num>
  <w:num w:numId="16" w16cid:durableId="1349137147">
    <w:abstractNumId w:val="3"/>
  </w:num>
  <w:num w:numId="17" w16cid:durableId="2037271462">
    <w:abstractNumId w:val="14"/>
  </w:num>
  <w:num w:numId="18" w16cid:durableId="1361586624">
    <w:abstractNumId w:val="13"/>
  </w:num>
  <w:num w:numId="19" w16cid:durableId="86574913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5A82"/>
    <w:rsid w:val="000014C3"/>
    <w:rsid w:val="00013113"/>
    <w:rsid w:val="00022A62"/>
    <w:rsid w:val="00026174"/>
    <w:rsid w:val="00027256"/>
    <w:rsid w:val="00027D9F"/>
    <w:rsid w:val="00030A09"/>
    <w:rsid w:val="00050F75"/>
    <w:rsid w:val="0008672D"/>
    <w:rsid w:val="00095B5C"/>
    <w:rsid w:val="000A79D1"/>
    <w:rsid w:val="000B491B"/>
    <w:rsid w:val="000C0861"/>
    <w:rsid w:val="000C33C8"/>
    <w:rsid w:val="000E1283"/>
    <w:rsid w:val="00122F2E"/>
    <w:rsid w:val="00123728"/>
    <w:rsid w:val="00125462"/>
    <w:rsid w:val="00130AB4"/>
    <w:rsid w:val="00141F8E"/>
    <w:rsid w:val="00142F0A"/>
    <w:rsid w:val="001455AD"/>
    <w:rsid w:val="0014704A"/>
    <w:rsid w:val="0015028B"/>
    <w:rsid w:val="001510F0"/>
    <w:rsid w:val="0015514B"/>
    <w:rsid w:val="00173F9C"/>
    <w:rsid w:val="00177C97"/>
    <w:rsid w:val="00191202"/>
    <w:rsid w:val="001A6466"/>
    <w:rsid w:val="001B7C9A"/>
    <w:rsid w:val="001D0782"/>
    <w:rsid w:val="001D2B1D"/>
    <w:rsid w:val="001D430D"/>
    <w:rsid w:val="001E50CE"/>
    <w:rsid w:val="00217FE3"/>
    <w:rsid w:val="00221D73"/>
    <w:rsid w:val="0022638F"/>
    <w:rsid w:val="002272D5"/>
    <w:rsid w:val="0023121B"/>
    <w:rsid w:val="00241413"/>
    <w:rsid w:val="00243805"/>
    <w:rsid w:val="002521AA"/>
    <w:rsid w:val="002542CB"/>
    <w:rsid w:val="002651BD"/>
    <w:rsid w:val="00265FAF"/>
    <w:rsid w:val="00297729"/>
    <w:rsid w:val="002D1A15"/>
    <w:rsid w:val="00304A7E"/>
    <w:rsid w:val="00307FC4"/>
    <w:rsid w:val="00317FD3"/>
    <w:rsid w:val="00324942"/>
    <w:rsid w:val="00325F50"/>
    <w:rsid w:val="00332D67"/>
    <w:rsid w:val="00334AC9"/>
    <w:rsid w:val="003513AF"/>
    <w:rsid w:val="00352B76"/>
    <w:rsid w:val="0036298C"/>
    <w:rsid w:val="00374D3F"/>
    <w:rsid w:val="0038103C"/>
    <w:rsid w:val="003B1516"/>
    <w:rsid w:val="003D04D7"/>
    <w:rsid w:val="003D1C76"/>
    <w:rsid w:val="003E4439"/>
    <w:rsid w:val="00401350"/>
    <w:rsid w:val="004070D9"/>
    <w:rsid w:val="0041004B"/>
    <w:rsid w:val="00435C6F"/>
    <w:rsid w:val="0046114B"/>
    <w:rsid w:val="00466829"/>
    <w:rsid w:val="00466834"/>
    <w:rsid w:val="00466E1D"/>
    <w:rsid w:val="00474294"/>
    <w:rsid w:val="00492EC4"/>
    <w:rsid w:val="004942F1"/>
    <w:rsid w:val="004B10AF"/>
    <w:rsid w:val="004B1FE5"/>
    <w:rsid w:val="005057A6"/>
    <w:rsid w:val="005074C7"/>
    <w:rsid w:val="00516316"/>
    <w:rsid w:val="0052191E"/>
    <w:rsid w:val="00532AFD"/>
    <w:rsid w:val="00541462"/>
    <w:rsid w:val="005425EC"/>
    <w:rsid w:val="00544729"/>
    <w:rsid w:val="005574DA"/>
    <w:rsid w:val="00584442"/>
    <w:rsid w:val="0059683B"/>
    <w:rsid w:val="005C1901"/>
    <w:rsid w:val="005E2DF6"/>
    <w:rsid w:val="005E3871"/>
    <w:rsid w:val="005E6C58"/>
    <w:rsid w:val="006039BD"/>
    <w:rsid w:val="00636943"/>
    <w:rsid w:val="0065296F"/>
    <w:rsid w:val="00661114"/>
    <w:rsid w:val="00663BC6"/>
    <w:rsid w:val="006737F3"/>
    <w:rsid w:val="00677487"/>
    <w:rsid w:val="006776A6"/>
    <w:rsid w:val="00687E56"/>
    <w:rsid w:val="006A36FD"/>
    <w:rsid w:val="006B07A0"/>
    <w:rsid w:val="006D57DE"/>
    <w:rsid w:val="006F0523"/>
    <w:rsid w:val="006F4E7A"/>
    <w:rsid w:val="0070566B"/>
    <w:rsid w:val="007129FB"/>
    <w:rsid w:val="00724E50"/>
    <w:rsid w:val="00755612"/>
    <w:rsid w:val="0078040B"/>
    <w:rsid w:val="00784191"/>
    <w:rsid w:val="007B49FA"/>
    <w:rsid w:val="007E1B82"/>
    <w:rsid w:val="007E31BE"/>
    <w:rsid w:val="007E50D9"/>
    <w:rsid w:val="007F536E"/>
    <w:rsid w:val="00800C26"/>
    <w:rsid w:val="00803648"/>
    <w:rsid w:val="00825C18"/>
    <w:rsid w:val="0083463A"/>
    <w:rsid w:val="0083695D"/>
    <w:rsid w:val="0085196E"/>
    <w:rsid w:val="00881200"/>
    <w:rsid w:val="008856EA"/>
    <w:rsid w:val="008930B9"/>
    <w:rsid w:val="008A07B4"/>
    <w:rsid w:val="008B5A6B"/>
    <w:rsid w:val="008C3B4F"/>
    <w:rsid w:val="008D42E1"/>
    <w:rsid w:val="008D6F4B"/>
    <w:rsid w:val="008F0FEE"/>
    <w:rsid w:val="008F4F5D"/>
    <w:rsid w:val="008F7DA9"/>
    <w:rsid w:val="00904FDA"/>
    <w:rsid w:val="00910826"/>
    <w:rsid w:val="00922A41"/>
    <w:rsid w:val="00935AA0"/>
    <w:rsid w:val="00936D2F"/>
    <w:rsid w:val="00940459"/>
    <w:rsid w:val="00945DB1"/>
    <w:rsid w:val="00947599"/>
    <w:rsid w:val="0095452E"/>
    <w:rsid w:val="00995536"/>
    <w:rsid w:val="009A5020"/>
    <w:rsid w:val="009C5987"/>
    <w:rsid w:val="009D40BE"/>
    <w:rsid w:val="009F555F"/>
    <w:rsid w:val="00A04105"/>
    <w:rsid w:val="00A12B22"/>
    <w:rsid w:val="00A16B16"/>
    <w:rsid w:val="00A35DE3"/>
    <w:rsid w:val="00A401D3"/>
    <w:rsid w:val="00A67030"/>
    <w:rsid w:val="00A8650F"/>
    <w:rsid w:val="00A87524"/>
    <w:rsid w:val="00A94DE0"/>
    <w:rsid w:val="00AA0A2C"/>
    <w:rsid w:val="00AB1119"/>
    <w:rsid w:val="00AB4017"/>
    <w:rsid w:val="00AB478C"/>
    <w:rsid w:val="00AD1BDB"/>
    <w:rsid w:val="00AE4995"/>
    <w:rsid w:val="00AF278F"/>
    <w:rsid w:val="00B1484D"/>
    <w:rsid w:val="00B54A3F"/>
    <w:rsid w:val="00B55758"/>
    <w:rsid w:val="00B625F5"/>
    <w:rsid w:val="00B67D30"/>
    <w:rsid w:val="00B71097"/>
    <w:rsid w:val="00B72F85"/>
    <w:rsid w:val="00B75C0C"/>
    <w:rsid w:val="00B843C6"/>
    <w:rsid w:val="00B87997"/>
    <w:rsid w:val="00B87EC4"/>
    <w:rsid w:val="00BB24F2"/>
    <w:rsid w:val="00BE565B"/>
    <w:rsid w:val="00C200A7"/>
    <w:rsid w:val="00C34E97"/>
    <w:rsid w:val="00C409BA"/>
    <w:rsid w:val="00C468B2"/>
    <w:rsid w:val="00C56078"/>
    <w:rsid w:val="00C70F55"/>
    <w:rsid w:val="00C75B23"/>
    <w:rsid w:val="00C86B51"/>
    <w:rsid w:val="00CB27A2"/>
    <w:rsid w:val="00CC0A62"/>
    <w:rsid w:val="00CC0D6C"/>
    <w:rsid w:val="00D113DB"/>
    <w:rsid w:val="00D149C3"/>
    <w:rsid w:val="00D2140D"/>
    <w:rsid w:val="00D52C0C"/>
    <w:rsid w:val="00D56381"/>
    <w:rsid w:val="00D764C3"/>
    <w:rsid w:val="00D86E3A"/>
    <w:rsid w:val="00D94AE4"/>
    <w:rsid w:val="00D978E5"/>
    <w:rsid w:val="00DA0714"/>
    <w:rsid w:val="00DC284D"/>
    <w:rsid w:val="00DC4F3E"/>
    <w:rsid w:val="00DD3391"/>
    <w:rsid w:val="00DE6463"/>
    <w:rsid w:val="00DF19A1"/>
    <w:rsid w:val="00DF7825"/>
    <w:rsid w:val="00E136D0"/>
    <w:rsid w:val="00E35DF3"/>
    <w:rsid w:val="00E44769"/>
    <w:rsid w:val="00E460E5"/>
    <w:rsid w:val="00E54EF4"/>
    <w:rsid w:val="00E65AC3"/>
    <w:rsid w:val="00EB5614"/>
    <w:rsid w:val="00EB74D5"/>
    <w:rsid w:val="00EC3875"/>
    <w:rsid w:val="00EE34D9"/>
    <w:rsid w:val="00EE353D"/>
    <w:rsid w:val="00EE6D15"/>
    <w:rsid w:val="00EF6206"/>
    <w:rsid w:val="00F057E0"/>
    <w:rsid w:val="00F067CA"/>
    <w:rsid w:val="00F10A04"/>
    <w:rsid w:val="00F22A03"/>
    <w:rsid w:val="00F23794"/>
    <w:rsid w:val="00F25A82"/>
    <w:rsid w:val="00F2650B"/>
    <w:rsid w:val="00F274B6"/>
    <w:rsid w:val="00F33914"/>
    <w:rsid w:val="00F5053C"/>
    <w:rsid w:val="00F53234"/>
    <w:rsid w:val="00F8592A"/>
    <w:rsid w:val="00FA47E9"/>
    <w:rsid w:val="00FB0C09"/>
    <w:rsid w:val="00FC7A81"/>
    <w:rsid w:val="00FD342F"/>
    <w:rsid w:val="00FD7596"/>
    <w:rsid w:val="00FE42F7"/>
    <w:rsid w:val="00FF2B76"/>
    <w:rsid w:val="00FF39F9"/>
    <w:rsid w:val="14659D18"/>
    <w:rsid w:val="320526EB"/>
    <w:rsid w:val="3AC978E2"/>
    <w:rsid w:val="4357C9CE"/>
    <w:rsid w:val="4B509783"/>
    <w:rsid w:val="618D65CC"/>
    <w:rsid w:val="6AB62780"/>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F75CD4"/>
  <w15:chartTrackingRefBased/>
  <w15:docId w15:val="{22FBB05E-BD67-46BA-8CED-DFC60B114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0861"/>
    <w:rPr>
      <w:rFonts w:ascii="Cambria" w:hAnsi="Cambria"/>
      <w:sz w:val="22"/>
      <w:szCs w:val="24"/>
    </w:rPr>
  </w:style>
  <w:style w:type="paragraph" w:styleId="Overskrift1">
    <w:name w:val="heading 1"/>
    <w:basedOn w:val="Normal"/>
    <w:next w:val="Normal"/>
    <w:link w:val="Overskrift1Tegn"/>
    <w:qFormat/>
    <w:rsid w:val="000C0861"/>
    <w:pPr>
      <w:keepNext/>
      <w:pageBreakBefore/>
      <w:overflowPunct w:val="0"/>
      <w:autoSpaceDE w:val="0"/>
      <w:autoSpaceDN w:val="0"/>
      <w:adjustRightInd w:val="0"/>
      <w:spacing w:before="240" w:after="60"/>
      <w:textAlignment w:val="baseline"/>
      <w:outlineLvl w:val="0"/>
    </w:pPr>
    <w:rPr>
      <w:rFonts w:ascii="Arial" w:hAnsi="Arial"/>
      <w:b/>
      <w:i/>
      <w:kern w:val="32"/>
      <w:sz w:val="36"/>
      <w:szCs w:val="20"/>
    </w:rPr>
  </w:style>
  <w:style w:type="paragraph" w:styleId="Overskrift2">
    <w:name w:val="heading 2"/>
    <w:basedOn w:val="Normal"/>
    <w:next w:val="Normal"/>
    <w:link w:val="Overskrift2Tegn"/>
    <w:qFormat/>
    <w:rsid w:val="000C0861"/>
    <w:pPr>
      <w:keepNext/>
      <w:pageBreakBefore/>
      <w:overflowPunct w:val="0"/>
      <w:autoSpaceDE w:val="0"/>
      <w:autoSpaceDN w:val="0"/>
      <w:adjustRightInd w:val="0"/>
      <w:spacing w:before="240" w:after="60"/>
      <w:textAlignment w:val="baseline"/>
      <w:outlineLvl w:val="1"/>
    </w:pPr>
    <w:rPr>
      <w:rFonts w:ascii="Arial" w:hAnsi="Arial"/>
      <w:b/>
      <w:sz w:val="28"/>
      <w:szCs w:val="20"/>
    </w:rPr>
  </w:style>
  <w:style w:type="paragraph" w:styleId="Overskrift3">
    <w:name w:val="heading 3"/>
    <w:basedOn w:val="Normal"/>
    <w:next w:val="Normal"/>
    <w:link w:val="Overskrift3Tegn"/>
    <w:qFormat/>
    <w:rsid w:val="000C0861"/>
    <w:pPr>
      <w:keepNext/>
      <w:overflowPunct w:val="0"/>
      <w:autoSpaceDE w:val="0"/>
      <w:autoSpaceDN w:val="0"/>
      <w:adjustRightInd w:val="0"/>
      <w:spacing w:before="240" w:after="60"/>
      <w:textAlignment w:val="baseline"/>
      <w:outlineLvl w:val="2"/>
    </w:pPr>
    <w:rPr>
      <w:rFonts w:ascii="Arial" w:hAnsi="Arial"/>
      <w:b/>
      <w:i/>
      <w:sz w:val="24"/>
      <w:szCs w:val="20"/>
    </w:rPr>
  </w:style>
  <w:style w:type="paragraph" w:styleId="Overskrift4">
    <w:name w:val="heading 4"/>
    <w:basedOn w:val="Normal"/>
    <w:next w:val="Normal"/>
    <w:link w:val="Overskrift4Tegn"/>
    <w:qFormat/>
    <w:rsid w:val="000C0861"/>
    <w:pPr>
      <w:keepNext/>
      <w:tabs>
        <w:tab w:val="num" w:pos="1440"/>
      </w:tabs>
      <w:overflowPunct w:val="0"/>
      <w:autoSpaceDE w:val="0"/>
      <w:autoSpaceDN w:val="0"/>
      <w:adjustRightInd w:val="0"/>
      <w:spacing w:before="240" w:after="60"/>
      <w:textAlignment w:val="baseline"/>
      <w:outlineLvl w:val="3"/>
    </w:pPr>
    <w:rPr>
      <w:rFonts w:ascii="Arial" w:hAnsi="Arial"/>
      <w:b/>
      <w:szCs w:val="20"/>
    </w:rPr>
  </w:style>
  <w:style w:type="paragraph" w:styleId="Overskrift5">
    <w:name w:val="heading 5"/>
    <w:basedOn w:val="Normal"/>
    <w:next w:val="Normal"/>
    <w:link w:val="Overskrift5Tegn"/>
    <w:qFormat/>
    <w:rsid w:val="000C0861"/>
    <w:pPr>
      <w:spacing w:before="240" w:after="60"/>
      <w:outlineLvl w:val="4"/>
    </w:pPr>
    <w:rPr>
      <w:rFonts w:ascii="Arial" w:hAnsi="Arial"/>
      <w:bCs/>
      <w:iCs/>
      <w:szCs w:val="26"/>
      <w:u w:val="single"/>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F25A82"/>
    <w:pPr>
      <w:tabs>
        <w:tab w:val="center" w:pos="4513"/>
        <w:tab w:val="right" w:pos="9026"/>
      </w:tabs>
    </w:pPr>
  </w:style>
  <w:style w:type="character" w:customStyle="1" w:styleId="TopptekstTegn">
    <w:name w:val="Topptekst Tegn"/>
    <w:basedOn w:val="Standardskriftforavsnitt"/>
    <w:link w:val="Topptekst"/>
    <w:uiPriority w:val="99"/>
    <w:rsid w:val="00F25A82"/>
  </w:style>
  <w:style w:type="paragraph" w:styleId="Bunntekst">
    <w:name w:val="footer"/>
    <w:basedOn w:val="Normal"/>
    <w:link w:val="BunntekstTegn"/>
    <w:uiPriority w:val="99"/>
    <w:unhideWhenUsed/>
    <w:rsid w:val="00F25A82"/>
    <w:pPr>
      <w:tabs>
        <w:tab w:val="center" w:pos="4513"/>
        <w:tab w:val="right" w:pos="9026"/>
      </w:tabs>
    </w:pPr>
  </w:style>
  <w:style w:type="character" w:customStyle="1" w:styleId="BunntekstTegn">
    <w:name w:val="Bunntekst Tegn"/>
    <w:basedOn w:val="Standardskriftforavsnitt"/>
    <w:link w:val="Bunntekst"/>
    <w:uiPriority w:val="99"/>
    <w:rsid w:val="00F25A82"/>
  </w:style>
  <w:style w:type="paragraph" w:styleId="Listeavsnitt">
    <w:name w:val="List Paragraph"/>
    <w:basedOn w:val="Normal"/>
    <w:uiPriority w:val="34"/>
    <w:qFormat/>
    <w:rsid w:val="000C0861"/>
    <w:pPr>
      <w:ind w:left="720"/>
      <w:contextualSpacing/>
    </w:pPr>
  </w:style>
  <w:style w:type="character" w:customStyle="1" w:styleId="Overskrift1Tegn">
    <w:name w:val="Overskrift 1 Tegn"/>
    <w:basedOn w:val="Standardskriftforavsnitt"/>
    <w:link w:val="Overskrift1"/>
    <w:rsid w:val="000C0861"/>
    <w:rPr>
      <w:rFonts w:ascii="Arial" w:hAnsi="Arial"/>
      <w:b/>
      <w:i/>
      <w:kern w:val="32"/>
      <w:sz w:val="36"/>
    </w:rPr>
  </w:style>
  <w:style w:type="character" w:customStyle="1" w:styleId="Overskrift2Tegn">
    <w:name w:val="Overskrift 2 Tegn"/>
    <w:basedOn w:val="Standardskriftforavsnitt"/>
    <w:link w:val="Overskrift2"/>
    <w:rsid w:val="000C0861"/>
    <w:rPr>
      <w:rFonts w:ascii="Arial" w:hAnsi="Arial"/>
      <w:b/>
      <w:sz w:val="28"/>
    </w:rPr>
  </w:style>
  <w:style w:type="character" w:customStyle="1" w:styleId="Overskrift3Tegn">
    <w:name w:val="Overskrift 3 Tegn"/>
    <w:basedOn w:val="Standardskriftforavsnitt"/>
    <w:link w:val="Overskrift3"/>
    <w:rsid w:val="000C0861"/>
    <w:rPr>
      <w:rFonts w:ascii="Arial" w:hAnsi="Arial"/>
      <w:b/>
      <w:i/>
      <w:sz w:val="24"/>
    </w:rPr>
  </w:style>
  <w:style w:type="character" w:customStyle="1" w:styleId="Overskrift4Tegn">
    <w:name w:val="Overskrift 4 Tegn"/>
    <w:basedOn w:val="Standardskriftforavsnitt"/>
    <w:link w:val="Overskrift4"/>
    <w:rsid w:val="000C0861"/>
    <w:rPr>
      <w:rFonts w:ascii="Arial" w:hAnsi="Arial"/>
      <w:b/>
      <w:sz w:val="22"/>
    </w:rPr>
  </w:style>
  <w:style w:type="character" w:customStyle="1" w:styleId="Overskrift5Tegn">
    <w:name w:val="Overskrift 5 Tegn"/>
    <w:basedOn w:val="Standardskriftforavsnitt"/>
    <w:link w:val="Overskrift5"/>
    <w:rsid w:val="000C0861"/>
    <w:rPr>
      <w:rFonts w:ascii="Arial" w:hAnsi="Arial"/>
      <w:bCs/>
      <w:iCs/>
      <w:sz w:val="22"/>
      <w:szCs w:val="26"/>
      <w:u w:val="single"/>
    </w:rPr>
  </w:style>
  <w:style w:type="character" w:styleId="Hyperkobling">
    <w:name w:val="Hyperlink"/>
    <w:basedOn w:val="Standardskriftforavsnitt"/>
    <w:uiPriority w:val="99"/>
    <w:unhideWhenUsed/>
    <w:rsid w:val="0038103C"/>
    <w:rPr>
      <w:color w:val="0563C1" w:themeColor="hyperlink"/>
      <w:u w:val="single"/>
    </w:rPr>
  </w:style>
  <w:style w:type="paragraph" w:styleId="Ingenmellomrom">
    <w:name w:val="No Spacing"/>
    <w:uiPriority w:val="1"/>
    <w:qFormat/>
    <w:rsid w:val="00947599"/>
    <w:rPr>
      <w:rFonts w:asciiTheme="minorHAnsi" w:eastAsiaTheme="minorHAnsi" w:hAnsiTheme="minorHAnsi" w:cstheme="minorBidi"/>
      <w:sz w:val="22"/>
      <w:szCs w:val="22"/>
    </w:rPr>
  </w:style>
  <w:style w:type="paragraph" w:customStyle="1" w:styleId="Default">
    <w:name w:val="Default"/>
    <w:basedOn w:val="Normal"/>
    <w:rsid w:val="00221D73"/>
    <w:pPr>
      <w:autoSpaceDE w:val="0"/>
      <w:autoSpaceDN w:val="0"/>
    </w:pPr>
    <w:rPr>
      <w:rFonts w:ascii="Arial" w:eastAsiaTheme="minorHAnsi" w:hAnsi="Arial" w:cs="Arial"/>
      <w:color w:val="000000"/>
      <w:sz w:val="24"/>
    </w:rPr>
  </w:style>
  <w:style w:type="character" w:customStyle="1" w:styleId="Tekst12pt">
    <w:name w:val="Tekst 12 pt"/>
    <w:uiPriority w:val="99"/>
    <w:rsid w:val="00FA47E9"/>
    <w:rPr>
      <w:rFonts w:ascii="Garamond" w:hAnsi="Garamond" w:cs="Garamond" w:hint="default"/>
      <w:color w:val="000000"/>
      <w:sz w:val="24"/>
      <w:szCs w:val="24"/>
    </w:rPr>
  </w:style>
  <w:style w:type="paragraph" w:styleId="Fotnotetekst">
    <w:name w:val="footnote text"/>
    <w:basedOn w:val="Normal"/>
    <w:link w:val="FotnotetekstTegn"/>
    <w:uiPriority w:val="99"/>
    <w:semiHidden/>
    <w:unhideWhenUsed/>
    <w:rsid w:val="00FA47E9"/>
    <w:rPr>
      <w:rFonts w:asciiTheme="minorHAnsi" w:eastAsiaTheme="minorHAnsi" w:hAnsiTheme="minorHAnsi" w:cstheme="minorBidi"/>
      <w:sz w:val="20"/>
      <w:szCs w:val="20"/>
    </w:rPr>
  </w:style>
  <w:style w:type="character" w:customStyle="1" w:styleId="FotnotetekstTegn">
    <w:name w:val="Fotnotetekst Tegn"/>
    <w:basedOn w:val="Standardskriftforavsnitt"/>
    <w:link w:val="Fotnotetekst"/>
    <w:uiPriority w:val="99"/>
    <w:semiHidden/>
    <w:rsid w:val="00FA47E9"/>
    <w:rPr>
      <w:rFonts w:asciiTheme="minorHAnsi" w:eastAsiaTheme="minorHAnsi" w:hAnsiTheme="minorHAnsi" w:cstheme="minorBidi"/>
    </w:rPr>
  </w:style>
  <w:style w:type="character" w:styleId="Fotnotereferanse">
    <w:name w:val="footnote reference"/>
    <w:basedOn w:val="Standardskriftforavsnitt"/>
    <w:uiPriority w:val="99"/>
    <w:semiHidden/>
    <w:unhideWhenUsed/>
    <w:rsid w:val="00FA47E9"/>
    <w:rPr>
      <w:vertAlign w:val="superscript"/>
    </w:rPr>
  </w:style>
  <w:style w:type="paragraph" w:styleId="Merknadstekst">
    <w:name w:val="annotation text"/>
    <w:basedOn w:val="Normal"/>
    <w:link w:val="MerknadstekstTegn"/>
    <w:uiPriority w:val="99"/>
    <w:semiHidden/>
    <w:unhideWhenUsed/>
    <w:rPr>
      <w:sz w:val="20"/>
      <w:szCs w:val="20"/>
    </w:rPr>
  </w:style>
  <w:style w:type="character" w:customStyle="1" w:styleId="MerknadstekstTegn">
    <w:name w:val="Merknadstekst Tegn"/>
    <w:basedOn w:val="Standardskriftforavsnitt"/>
    <w:link w:val="Merknadstekst"/>
    <w:uiPriority w:val="99"/>
    <w:semiHidden/>
    <w:rPr>
      <w:rFonts w:ascii="Cambria" w:hAnsi="Cambria"/>
    </w:rPr>
  </w:style>
  <w:style w:type="character" w:styleId="Merknadsreferanse">
    <w:name w:val="annotation reference"/>
    <w:basedOn w:val="Standardskriftforavsnit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38251">
      <w:bodyDiv w:val="1"/>
      <w:marLeft w:val="0"/>
      <w:marRight w:val="0"/>
      <w:marTop w:val="0"/>
      <w:marBottom w:val="0"/>
      <w:divBdr>
        <w:top w:val="none" w:sz="0" w:space="0" w:color="auto"/>
        <w:left w:val="none" w:sz="0" w:space="0" w:color="auto"/>
        <w:bottom w:val="none" w:sz="0" w:space="0" w:color="auto"/>
        <w:right w:val="none" w:sz="0" w:space="0" w:color="auto"/>
      </w:divBdr>
    </w:div>
    <w:div w:id="558127812">
      <w:bodyDiv w:val="1"/>
      <w:marLeft w:val="0"/>
      <w:marRight w:val="0"/>
      <w:marTop w:val="0"/>
      <w:marBottom w:val="0"/>
      <w:divBdr>
        <w:top w:val="none" w:sz="0" w:space="0" w:color="auto"/>
        <w:left w:val="none" w:sz="0" w:space="0" w:color="auto"/>
        <w:bottom w:val="none" w:sz="0" w:space="0" w:color="auto"/>
        <w:right w:val="none" w:sz="0" w:space="0" w:color="auto"/>
      </w:divBdr>
    </w:div>
    <w:div w:id="647364715">
      <w:bodyDiv w:val="1"/>
      <w:marLeft w:val="0"/>
      <w:marRight w:val="0"/>
      <w:marTop w:val="0"/>
      <w:marBottom w:val="0"/>
      <w:divBdr>
        <w:top w:val="none" w:sz="0" w:space="0" w:color="auto"/>
        <w:left w:val="none" w:sz="0" w:space="0" w:color="auto"/>
        <w:bottom w:val="none" w:sz="0" w:space="0" w:color="auto"/>
        <w:right w:val="none" w:sz="0" w:space="0" w:color="auto"/>
      </w:divBdr>
    </w:div>
    <w:div w:id="722362952">
      <w:bodyDiv w:val="1"/>
      <w:marLeft w:val="0"/>
      <w:marRight w:val="0"/>
      <w:marTop w:val="0"/>
      <w:marBottom w:val="0"/>
      <w:divBdr>
        <w:top w:val="none" w:sz="0" w:space="0" w:color="auto"/>
        <w:left w:val="none" w:sz="0" w:space="0" w:color="auto"/>
        <w:bottom w:val="none" w:sz="0" w:space="0" w:color="auto"/>
        <w:right w:val="none" w:sz="0" w:space="0" w:color="auto"/>
      </w:divBdr>
    </w:div>
    <w:div w:id="774666187">
      <w:bodyDiv w:val="1"/>
      <w:marLeft w:val="0"/>
      <w:marRight w:val="0"/>
      <w:marTop w:val="0"/>
      <w:marBottom w:val="0"/>
      <w:divBdr>
        <w:top w:val="none" w:sz="0" w:space="0" w:color="auto"/>
        <w:left w:val="none" w:sz="0" w:space="0" w:color="auto"/>
        <w:bottom w:val="none" w:sz="0" w:space="0" w:color="auto"/>
        <w:right w:val="none" w:sz="0" w:space="0" w:color="auto"/>
      </w:divBdr>
    </w:div>
    <w:div w:id="889535331">
      <w:bodyDiv w:val="1"/>
      <w:marLeft w:val="0"/>
      <w:marRight w:val="0"/>
      <w:marTop w:val="0"/>
      <w:marBottom w:val="0"/>
      <w:divBdr>
        <w:top w:val="none" w:sz="0" w:space="0" w:color="auto"/>
        <w:left w:val="none" w:sz="0" w:space="0" w:color="auto"/>
        <w:bottom w:val="none" w:sz="0" w:space="0" w:color="auto"/>
        <w:right w:val="none" w:sz="0" w:space="0" w:color="auto"/>
      </w:divBdr>
    </w:div>
    <w:div w:id="1267081845">
      <w:bodyDiv w:val="1"/>
      <w:marLeft w:val="0"/>
      <w:marRight w:val="0"/>
      <w:marTop w:val="0"/>
      <w:marBottom w:val="0"/>
      <w:divBdr>
        <w:top w:val="none" w:sz="0" w:space="0" w:color="auto"/>
        <w:left w:val="none" w:sz="0" w:space="0" w:color="auto"/>
        <w:bottom w:val="none" w:sz="0" w:space="0" w:color="auto"/>
        <w:right w:val="none" w:sz="0" w:space="0" w:color="auto"/>
      </w:divBdr>
    </w:div>
    <w:div w:id="1476069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anskaffelser.no"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nkjop@nmbu.no"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8A7875F23F5747B28DB32A795D5EF3" ma:contentTypeVersion="3" ma:contentTypeDescription="Create a new document." ma:contentTypeScope="" ma:versionID="b77b2924ea2ea43c51167e601a7d25b6">
  <xsd:schema xmlns:xsd="http://www.w3.org/2001/XMLSchema" xmlns:xs="http://www.w3.org/2001/XMLSchema" xmlns:p="http://schemas.microsoft.com/office/2006/metadata/properties" xmlns:ns2="e9eda9c1-e261-4f68-9414-2bc8aa14bca2" targetNamespace="http://schemas.microsoft.com/office/2006/metadata/properties" ma:root="true" ma:fieldsID="f41c7fadde23d5bd251bd449c1dbf32c" ns2:_="">
    <xsd:import namespace="e9eda9c1-e261-4f68-9414-2bc8aa14bca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eda9c1-e261-4f68-9414-2bc8aa14bc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E1922C-08A5-4195-81E8-20B2F4B926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eda9c1-e261-4f68-9414-2bc8aa14bc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8E3BC4-E436-41C8-971F-A040E785B16C}">
  <ds:schemaRefs>
    <ds:schemaRef ds:uri="http://schemas.microsoft.com/sharepoint/v3/contenttype/forms"/>
  </ds:schemaRefs>
</ds:datastoreItem>
</file>

<file path=customXml/itemProps3.xml><?xml version="1.0" encoding="utf-8"?>
<ds:datastoreItem xmlns:ds="http://schemas.openxmlformats.org/officeDocument/2006/customXml" ds:itemID="{F5768B08-09FF-4DC2-841B-96C8B692980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18E43BE-DD6D-4F28-99EF-1CD6B5500FEF}">
  <ds:schemaRefs>
    <ds:schemaRef ds:uri="http://schemas.openxmlformats.org/officeDocument/2006/bibliography"/>
  </ds:schemaRefs>
</ds:datastoreItem>
</file>

<file path=docMetadata/LabelInfo.xml><?xml version="1.0" encoding="utf-8"?>
<clbl:labelList xmlns:clbl="http://schemas.microsoft.com/office/2020/mipLabelMetadata">
  <clbl:label id="{d0484126-3486-41a9-802e-7f1e2277276c}" enabled="1" method="Standard" siteId="{eec01f8e-737f-43e3-9ed5-f8a59913bd82}" contentBits="0" removed="0"/>
</clbl:labelList>
</file>

<file path=docProps/app.xml><?xml version="1.0" encoding="utf-8"?>
<Properties xmlns="http://schemas.openxmlformats.org/officeDocument/2006/extended-properties" xmlns:vt="http://schemas.openxmlformats.org/officeDocument/2006/docPropsVTypes">
  <Template>Normal</Template>
  <TotalTime>110</TotalTime>
  <Pages>10</Pages>
  <Words>2420</Words>
  <Characters>13797</Characters>
  <Application>Microsoft Office Word</Application>
  <DocSecurity>0</DocSecurity>
  <Lines>114</Lines>
  <Paragraphs>32</Paragraphs>
  <ScaleCrop>false</ScaleCrop>
  <Company/>
  <LinksUpToDate>false</LinksUpToDate>
  <CharactersWithSpaces>16185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Dagestad</dc:creator>
  <cp:keywords/>
  <dc:description/>
  <cp:lastModifiedBy>Olga Eide</cp:lastModifiedBy>
  <cp:revision>49</cp:revision>
  <dcterms:created xsi:type="dcterms:W3CDTF">2025-04-14T10:33:00Z</dcterms:created>
  <dcterms:modified xsi:type="dcterms:W3CDTF">2026-08-18T09:29:00Z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0484126-3486-41a9-802e-7f1e2277276c_Enabled">
    <vt:lpwstr>true</vt:lpwstr>
  </property>
  <property fmtid="{D5CDD505-2E9C-101B-9397-08002B2CF9AE}" pid="3" name="MSIP_Label_d0484126-3486-41a9-802e-7f1e2277276c_SetDate">
    <vt:lpwstr>2022-03-08T08:43:32Z</vt:lpwstr>
  </property>
  <property fmtid="{D5CDD505-2E9C-101B-9397-08002B2CF9AE}" pid="4" name="MSIP_Label_d0484126-3486-41a9-802e-7f1e2277276c_Method">
    <vt:lpwstr>Standard</vt:lpwstr>
  </property>
  <property fmtid="{D5CDD505-2E9C-101B-9397-08002B2CF9AE}" pid="5" name="MSIP_Label_d0484126-3486-41a9-802e-7f1e2277276c_Name">
    <vt:lpwstr>d0484126-3486-41a9-802e-7f1e2277276c</vt:lpwstr>
  </property>
  <property fmtid="{D5CDD505-2E9C-101B-9397-08002B2CF9AE}" pid="6" name="MSIP_Label_d0484126-3486-41a9-802e-7f1e2277276c_SiteId">
    <vt:lpwstr>eec01f8e-737f-43e3-9ed5-f8a59913bd82</vt:lpwstr>
  </property>
  <property fmtid="{D5CDD505-2E9C-101B-9397-08002B2CF9AE}" pid="7" name="MSIP_Label_d0484126-3486-41a9-802e-7f1e2277276c_ActionId">
    <vt:lpwstr>d663d3be-5fa1-4c65-b689-b64ee261a5b6</vt:lpwstr>
  </property>
  <property fmtid="{D5CDD505-2E9C-101B-9397-08002B2CF9AE}" pid="8" name="MSIP_Label_d0484126-3486-41a9-802e-7f1e2277276c_ContentBits">
    <vt:lpwstr>0</vt:lpwstr>
  </property>
  <property fmtid="{D5CDD505-2E9C-101B-9397-08002B2CF9AE}" pid="9" name="ContentTypeId">
    <vt:lpwstr>0x010100FC8A7875F23F5747B28DB32A795D5EF3</vt:lpwstr>
  </property>
  <property fmtid="{D5CDD505-2E9C-101B-9397-08002B2CF9AE}" pid="10" name="MediaServiceImageTags">
    <vt:lpwstr/>
  </property>
</Properties>
</file>